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1F8A6" w14:textId="47A50DDA" w:rsidR="003476D5" w:rsidRDefault="003476D5" w:rsidP="003476D5">
      <w:pPr>
        <w:jc w:val="center"/>
        <w:rPr>
          <w:b/>
          <w:caps/>
          <w:szCs w:val="24"/>
        </w:rPr>
      </w:pPr>
      <w:bookmarkStart w:id="0" w:name="_Hlk62809466"/>
      <w:r w:rsidRPr="003476D5">
        <w:rPr>
          <w:b/>
          <w:caps/>
          <w:szCs w:val="24"/>
        </w:rPr>
        <w:t>PUC DOCKET NO. 51793</w:t>
      </w:r>
    </w:p>
    <w:p w14:paraId="22114502" w14:textId="47460518" w:rsidR="00006F1D" w:rsidRPr="003476D5" w:rsidRDefault="00006F1D" w:rsidP="003476D5">
      <w:pPr>
        <w:jc w:val="center"/>
        <w:rPr>
          <w:b/>
          <w:caps/>
          <w:szCs w:val="24"/>
        </w:rPr>
      </w:pPr>
      <w:r w:rsidRPr="003476D5">
        <w:rPr>
          <w:b/>
          <w:caps/>
          <w:szCs w:val="24"/>
        </w:rPr>
        <w:t>SOAH DOCKET NO. 473-21-2058.WS</w:t>
      </w:r>
    </w:p>
    <w:bookmarkEnd w:id="0"/>
    <w:p w14:paraId="10ACC855" w14:textId="77777777" w:rsidR="003476D5" w:rsidRPr="003476D5" w:rsidRDefault="003476D5" w:rsidP="003476D5">
      <w:pPr>
        <w:jc w:val="center"/>
        <w:rPr>
          <w:b/>
          <w:szCs w:val="24"/>
        </w:rPr>
      </w:pPr>
    </w:p>
    <w:tbl>
      <w:tblPr>
        <w:tblW w:w="10026" w:type="dxa"/>
        <w:tblLook w:val="01E0" w:firstRow="1" w:lastRow="1" w:firstColumn="1" w:lastColumn="1" w:noHBand="0" w:noVBand="0"/>
      </w:tblPr>
      <w:tblGrid>
        <w:gridCol w:w="4608"/>
        <w:gridCol w:w="630"/>
        <w:gridCol w:w="4788"/>
      </w:tblGrid>
      <w:tr w:rsidR="003476D5" w:rsidRPr="003476D5" w14:paraId="0DCC283F" w14:textId="77777777" w:rsidTr="009F54EC">
        <w:trPr>
          <w:trHeight w:val="864"/>
        </w:trPr>
        <w:tc>
          <w:tcPr>
            <w:tcW w:w="4608" w:type="dxa"/>
          </w:tcPr>
          <w:p w14:paraId="4F8E180E" w14:textId="77777777" w:rsidR="003476D5" w:rsidRPr="003476D5" w:rsidRDefault="003476D5" w:rsidP="009F54EC">
            <w:pPr>
              <w:pStyle w:val="Header"/>
              <w:rPr>
                <w:rFonts w:ascii="Times New Roman Bold" w:hAnsi="Times New Roman Bold" w:hint="eastAsia"/>
                <w:b/>
                <w:bCs/>
                <w:caps/>
                <w:sz w:val="24"/>
                <w:szCs w:val="24"/>
              </w:rPr>
            </w:pPr>
            <w:r w:rsidRPr="003476D5">
              <w:rPr>
                <w:b/>
                <w:caps/>
                <w:sz w:val="24"/>
                <w:szCs w:val="24"/>
              </w:rPr>
              <w:t>PETITION OF THE HAMILTON CREEK RANCHETTES OUT-OF-CITY LIMITS WATER RATEPAYERS APPEALING THE WATER RATES ESTABLISHED BY THE CITY OF MARBLE FALLS</w:t>
            </w:r>
          </w:p>
        </w:tc>
        <w:tc>
          <w:tcPr>
            <w:tcW w:w="630" w:type="dxa"/>
          </w:tcPr>
          <w:p w14:paraId="193DAD40" w14:textId="77777777" w:rsidR="003476D5" w:rsidRPr="003476D5" w:rsidRDefault="003476D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6E2C33C2" w14:textId="77777777" w:rsidR="003476D5" w:rsidRPr="003476D5" w:rsidRDefault="003476D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30CA8C91" w14:textId="77777777" w:rsidR="003476D5" w:rsidRPr="003476D5" w:rsidRDefault="003476D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657F7083" w14:textId="77777777" w:rsidR="003476D5" w:rsidRPr="003476D5" w:rsidRDefault="003476D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650C499F" w14:textId="77777777" w:rsidR="003476D5" w:rsidRPr="003476D5" w:rsidRDefault="003476D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23715884" w14:textId="77777777" w:rsidR="003476D5" w:rsidRPr="003476D5" w:rsidRDefault="003476D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4E5D8E2D" w14:textId="77777777" w:rsidR="003476D5" w:rsidRPr="003476D5" w:rsidRDefault="003476D5" w:rsidP="009F54EC">
            <w:pPr>
              <w:rPr>
                <w:b/>
                <w:szCs w:val="24"/>
              </w:rPr>
            </w:pPr>
          </w:p>
        </w:tc>
        <w:tc>
          <w:tcPr>
            <w:tcW w:w="4788" w:type="dxa"/>
          </w:tcPr>
          <w:p w14:paraId="0B6B458A" w14:textId="175AB000" w:rsidR="003476D5" w:rsidRDefault="00ED2EA1" w:rsidP="009F54E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PUBLIC UTILITY COMMISSION</w:t>
            </w:r>
          </w:p>
          <w:p w14:paraId="0D1E9E75" w14:textId="6AB1B9A8" w:rsidR="00ED2EA1" w:rsidRDefault="00ED2EA1" w:rsidP="009F54E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caps/>
                <w:szCs w:val="24"/>
              </w:rPr>
            </w:pPr>
          </w:p>
          <w:p w14:paraId="3F2C42FD" w14:textId="5760DA77" w:rsidR="00ED2EA1" w:rsidRPr="003476D5" w:rsidRDefault="00ED2EA1" w:rsidP="009F54E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OF TEXAS</w:t>
            </w:r>
          </w:p>
          <w:p w14:paraId="2D576BB7" w14:textId="77777777" w:rsidR="003476D5" w:rsidRPr="003476D5" w:rsidRDefault="003476D5" w:rsidP="009F54EC">
            <w:pPr>
              <w:keepNext/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caps/>
                <w:szCs w:val="24"/>
              </w:rPr>
            </w:pPr>
          </w:p>
        </w:tc>
      </w:tr>
    </w:tbl>
    <w:p w14:paraId="56A060C5" w14:textId="4C4D577B" w:rsidR="000701EB" w:rsidRPr="000701EB" w:rsidRDefault="000701EB" w:rsidP="000701EB">
      <w:pPr>
        <w:jc w:val="center"/>
        <w:rPr>
          <w:rFonts w:ascii="Times New Roman Bold" w:hAnsi="Times New Roman Bold"/>
          <w:b/>
          <w:caps/>
          <w:snapToGrid w:val="0"/>
          <w:kern w:val="28"/>
          <w:szCs w:val="24"/>
        </w:rPr>
      </w:pPr>
      <w:r w:rsidRPr="000701EB">
        <w:rPr>
          <w:rFonts w:ascii="Times New Roman Bold" w:hAnsi="Times New Roman Bold"/>
          <w:b/>
          <w:caps/>
          <w:snapToGrid w:val="0"/>
          <w:kern w:val="28"/>
          <w:szCs w:val="24"/>
        </w:rPr>
        <w:t>JOINT MOTIOn to admit evidence</w:t>
      </w:r>
    </w:p>
    <w:p w14:paraId="61AD4878" w14:textId="0CFECBB0" w:rsidR="000701EB" w:rsidRPr="000701EB" w:rsidRDefault="000701EB" w:rsidP="000701EB">
      <w:pPr>
        <w:jc w:val="center"/>
        <w:rPr>
          <w:rFonts w:ascii="Times New Roman Bold" w:hAnsi="Times New Roman Bold"/>
          <w:b/>
          <w:caps/>
          <w:snapToGrid w:val="0"/>
          <w:kern w:val="28"/>
          <w:szCs w:val="24"/>
          <w:u w:val="single"/>
        </w:rPr>
      </w:pPr>
      <w:r w:rsidRPr="000701EB">
        <w:rPr>
          <w:rFonts w:ascii="Times New Roman Bold" w:hAnsi="Times New Roman Bold"/>
          <w:b/>
          <w:caps/>
          <w:snapToGrid w:val="0"/>
          <w:kern w:val="28"/>
          <w:szCs w:val="24"/>
          <w:u w:val="single"/>
        </w:rPr>
        <w:t xml:space="preserve">AND proposed </w:t>
      </w:r>
      <w:r w:rsidR="00E025B0">
        <w:rPr>
          <w:rFonts w:ascii="Times New Roman Bold" w:hAnsi="Times New Roman Bold"/>
          <w:b/>
          <w:caps/>
          <w:snapToGrid w:val="0"/>
          <w:kern w:val="28"/>
          <w:szCs w:val="24"/>
          <w:u w:val="single"/>
        </w:rPr>
        <w:t>ORDER</w:t>
      </w:r>
    </w:p>
    <w:p w14:paraId="4FC21ACE" w14:textId="77777777" w:rsidR="000701EB" w:rsidRPr="000701EB" w:rsidRDefault="000701EB" w:rsidP="000701EB">
      <w:pPr>
        <w:rPr>
          <w:rFonts w:ascii="Times New Roman Bold" w:hAnsi="Times New Roman Bold"/>
          <w:b/>
          <w:caps/>
          <w:snapToGrid w:val="0"/>
          <w:kern w:val="28"/>
          <w:szCs w:val="24"/>
        </w:rPr>
      </w:pPr>
    </w:p>
    <w:p w14:paraId="77CE2EE5" w14:textId="77777777" w:rsidR="00B77FBA" w:rsidRPr="00B77FBA" w:rsidRDefault="00B77FBA" w:rsidP="00B77FBA">
      <w:pPr>
        <w:spacing w:line="360" w:lineRule="auto"/>
        <w:ind w:firstLine="720"/>
        <w:rPr>
          <w:szCs w:val="24"/>
          <w:lang w:eastAsia="en-US"/>
        </w:rPr>
      </w:pPr>
      <w:r w:rsidRPr="00B77FBA">
        <w:rPr>
          <w:szCs w:val="24"/>
          <w:lang w:eastAsia="en-US"/>
        </w:rPr>
        <w:t xml:space="preserve">On February 4, 2021, the environs ratepayers of the City of Marble Falls (City) that reside within the </w:t>
      </w:r>
      <w:r w:rsidRPr="00B77FBA">
        <w:rPr>
          <w:lang w:eastAsia="en-US"/>
        </w:rPr>
        <w:t>Hamilton Creek Ranchettes community</w:t>
      </w:r>
      <w:r w:rsidRPr="00B77FBA">
        <w:rPr>
          <w:szCs w:val="24"/>
          <w:lang w:eastAsia="en-US"/>
        </w:rPr>
        <w:t xml:space="preserve"> (Ratepayers) filed a petition appealing the decision of the City to increase rates for water services, effective January 17, 2021. </w:t>
      </w:r>
      <w:r w:rsidRPr="00B77FBA">
        <w:rPr>
          <w:lang w:eastAsia="en-US"/>
        </w:rPr>
        <w:t>The appeal is filed under Texas Water Code (TWC) § 13.043(b)(3) and 16 Texas Administrative Code (TAC) § 24.101(c)(3).</w:t>
      </w:r>
    </w:p>
    <w:p w14:paraId="252120D6" w14:textId="6F2FB90A" w:rsidR="000121D9" w:rsidRDefault="00BD6917" w:rsidP="00BD6917">
      <w:pPr>
        <w:spacing w:line="360" w:lineRule="auto"/>
        <w:ind w:firstLine="720"/>
        <w:rPr>
          <w:szCs w:val="24"/>
          <w:lang w:eastAsia="en-US"/>
        </w:rPr>
      </w:pPr>
      <w:r w:rsidRPr="00BD6917">
        <w:rPr>
          <w:szCs w:val="24"/>
          <w:lang w:eastAsia="en-US"/>
        </w:rPr>
        <w:t xml:space="preserve">On March 8, 2021, </w:t>
      </w:r>
      <w:r w:rsidRPr="00BD6917">
        <w:rPr>
          <w:lang w:eastAsia="en-US"/>
        </w:rPr>
        <w:t>the Staff</w:t>
      </w:r>
      <w:r w:rsidR="00E025B0">
        <w:rPr>
          <w:lang w:eastAsia="en-US"/>
        </w:rPr>
        <w:t xml:space="preserve"> (Staff)</w:t>
      </w:r>
      <w:r w:rsidRPr="00BD6917">
        <w:rPr>
          <w:lang w:eastAsia="en-US"/>
        </w:rPr>
        <w:t xml:space="preserve"> of the Public Utility Commission of Texas requested referral of this proceeding to the State Office of Administrative Hearings.</w:t>
      </w:r>
      <w:r w:rsidRPr="00BD6917">
        <w:rPr>
          <w:szCs w:val="24"/>
          <w:lang w:eastAsia="en-US"/>
        </w:rPr>
        <w:t xml:space="preserve"> On April 23, 2021, the Commission Counsel filed an Order of Referral requiring the City and the Ratepayers, and allowing Staff, to file a list of issues to be addressed in this docket by April 29, 2021.  </w:t>
      </w:r>
    </w:p>
    <w:p w14:paraId="1B896366" w14:textId="67A0D7EA" w:rsidR="000121D9" w:rsidRDefault="00EE09FE" w:rsidP="00BD6917">
      <w:pPr>
        <w:spacing w:line="360" w:lineRule="auto"/>
        <w:ind w:firstLine="720"/>
      </w:pPr>
      <w:r>
        <w:t xml:space="preserve">On May 26, 2021, the Petitioners filed and on May 28, </w:t>
      </w:r>
      <w:r w:rsidR="00E977DB">
        <w:t>2021,</w:t>
      </w:r>
      <w:r>
        <w:t xml:space="preserve"> the ALJ in SOAH Order No. 2 granted an unopposed motion to abate the requirement, set out in SOAH Order No. 1, to submit a procedural schedule, and to refer this case to mediation. The ALJ requested in the August 19, 2021 Order No. 3 a status report on mediation, which the parties submitted in a joint motion on September 24, 2021. The Petitioners filed another status report on October 26, 2021. </w:t>
      </w:r>
      <w:r w:rsidR="000121D9">
        <w:t>The parties participated in mediation on November 19,</w:t>
      </w:r>
      <w:r w:rsidR="00B66222">
        <w:t xml:space="preserve"> </w:t>
      </w:r>
      <w:r w:rsidR="000121D9">
        <w:t>2021, which the mediators reported favorably on November 23, 2021. The Petitioners and the City Council approved a settlement agreement on November 24, 2021 and December 7, 2021, respectively.</w:t>
      </w:r>
      <w:r>
        <w:t xml:space="preserve"> </w:t>
      </w:r>
      <w:r w:rsidR="00E025B0">
        <w:t>Staff, together with the City and Ratepayers, now files this joint motion to admit evidence and proposed order.</w:t>
      </w:r>
    </w:p>
    <w:p w14:paraId="23082222" w14:textId="77777777" w:rsidR="00E025B0" w:rsidRPr="00BD6917" w:rsidRDefault="00E025B0" w:rsidP="00BD6917">
      <w:pPr>
        <w:spacing w:line="360" w:lineRule="auto"/>
        <w:ind w:firstLine="720"/>
        <w:rPr>
          <w:szCs w:val="24"/>
          <w:lang w:eastAsia="en-US"/>
        </w:rPr>
      </w:pPr>
    </w:p>
    <w:p w14:paraId="3E55A7F7" w14:textId="21E302AA" w:rsidR="000701EB" w:rsidRPr="000701EB" w:rsidRDefault="000701EB" w:rsidP="000701EB">
      <w:pPr>
        <w:tabs>
          <w:tab w:val="left" w:pos="540"/>
          <w:tab w:val="num" w:pos="1152"/>
        </w:tabs>
        <w:spacing w:after="240"/>
        <w:ind w:left="1152" w:hanging="720"/>
        <w:jc w:val="center"/>
        <w:outlineLvl w:val="0"/>
        <w:rPr>
          <w:b/>
          <w:snapToGrid w:val="0"/>
          <w:szCs w:val="24"/>
        </w:rPr>
      </w:pPr>
      <w:r w:rsidRPr="000701EB">
        <w:rPr>
          <w:b/>
          <w:snapToGrid w:val="0"/>
          <w:szCs w:val="24"/>
        </w:rPr>
        <w:t>JOINT MOTION TO ADMIT EVIDENCE</w:t>
      </w:r>
    </w:p>
    <w:p w14:paraId="77198C17" w14:textId="77777777" w:rsidR="000701EB" w:rsidRPr="000701EB" w:rsidRDefault="000701EB" w:rsidP="000701EB">
      <w:pPr>
        <w:spacing w:line="480" w:lineRule="auto"/>
        <w:ind w:firstLine="720"/>
        <w:rPr>
          <w:rFonts w:eastAsia="SimSun"/>
          <w:snapToGrid w:val="0"/>
          <w:szCs w:val="24"/>
        </w:rPr>
      </w:pPr>
      <w:r w:rsidRPr="000701EB">
        <w:rPr>
          <w:rFonts w:eastAsia="SimSun"/>
          <w:snapToGrid w:val="0"/>
          <w:szCs w:val="24"/>
        </w:rPr>
        <w:t>The Parties move to admit the following items into the record evidence of this proceeding:</w:t>
      </w:r>
    </w:p>
    <w:p w14:paraId="65EE7759" w14:textId="1D93331B" w:rsidR="00002CAE" w:rsidRDefault="00002CAE" w:rsidP="00121051">
      <w:pPr>
        <w:pStyle w:val="ListParagraph"/>
        <w:numPr>
          <w:ilvl w:val="0"/>
          <w:numId w:val="21"/>
        </w:numPr>
        <w:spacing w:line="480" w:lineRule="auto"/>
        <w:ind w:left="1440" w:hanging="900"/>
        <w:rPr>
          <w:rFonts w:eastAsia="SimSun"/>
          <w:snapToGrid w:val="0"/>
          <w:szCs w:val="24"/>
        </w:rPr>
      </w:pPr>
      <w:r w:rsidRPr="00002CAE">
        <w:rPr>
          <w:rFonts w:eastAsia="SimSun"/>
          <w:snapToGrid w:val="0"/>
          <w:szCs w:val="24"/>
        </w:rPr>
        <w:t>the petition</w:t>
      </w:r>
      <w:r w:rsidR="00AF16C2">
        <w:rPr>
          <w:rFonts w:eastAsia="SimSun"/>
          <w:snapToGrid w:val="0"/>
          <w:szCs w:val="24"/>
        </w:rPr>
        <w:t xml:space="preserve"> of the Ratepayers appealing the water rates established by the City</w:t>
      </w:r>
      <w:r w:rsidRPr="00002CAE">
        <w:rPr>
          <w:rFonts w:eastAsia="SimSun"/>
          <w:snapToGrid w:val="0"/>
          <w:szCs w:val="24"/>
        </w:rPr>
        <w:t xml:space="preserve"> and all attachments filed on </w:t>
      </w:r>
      <w:r w:rsidR="00AF16C2">
        <w:rPr>
          <w:rFonts w:eastAsia="SimSun"/>
          <w:snapToGrid w:val="0"/>
          <w:szCs w:val="24"/>
        </w:rPr>
        <w:t>February 4, 2021 (Interchange Item No. 1)</w:t>
      </w:r>
      <w:r w:rsidRPr="00002CAE">
        <w:rPr>
          <w:rFonts w:eastAsia="SimSun"/>
          <w:snapToGrid w:val="0"/>
          <w:szCs w:val="24"/>
        </w:rPr>
        <w:t xml:space="preserve">; </w:t>
      </w:r>
    </w:p>
    <w:p w14:paraId="22BA821F" w14:textId="57F8D32F" w:rsidR="00002CAE" w:rsidRDefault="00251E27" w:rsidP="00121051">
      <w:pPr>
        <w:pStyle w:val="ListParagraph"/>
        <w:numPr>
          <w:ilvl w:val="0"/>
          <w:numId w:val="21"/>
        </w:numPr>
        <w:spacing w:line="480" w:lineRule="auto"/>
        <w:ind w:left="1440" w:hanging="900"/>
        <w:rPr>
          <w:rFonts w:eastAsia="SimSun"/>
          <w:snapToGrid w:val="0"/>
          <w:szCs w:val="24"/>
        </w:rPr>
      </w:pPr>
      <w:r>
        <w:rPr>
          <w:rFonts w:eastAsia="SimSun"/>
          <w:snapToGrid w:val="0"/>
          <w:szCs w:val="24"/>
        </w:rPr>
        <w:lastRenderedPageBreak/>
        <w:t>The City’s</w:t>
      </w:r>
      <w:r w:rsidR="00002CAE" w:rsidRPr="00002CAE">
        <w:rPr>
          <w:rFonts w:eastAsia="SimSun"/>
          <w:snapToGrid w:val="0"/>
          <w:szCs w:val="24"/>
        </w:rPr>
        <w:t xml:space="preserve"> response filed on </w:t>
      </w:r>
      <w:r w:rsidR="00A94614">
        <w:rPr>
          <w:rFonts w:eastAsia="SimSun"/>
          <w:snapToGrid w:val="0"/>
          <w:szCs w:val="24"/>
        </w:rPr>
        <w:t>March, 8, 2021 (Interchange Item No. 2)</w:t>
      </w:r>
      <w:r w:rsidR="00002CAE">
        <w:rPr>
          <w:rFonts w:eastAsia="SimSun"/>
          <w:snapToGrid w:val="0"/>
          <w:szCs w:val="24"/>
        </w:rPr>
        <w:t>;</w:t>
      </w:r>
    </w:p>
    <w:p w14:paraId="419372F9" w14:textId="2FA07B57" w:rsidR="00002CAE" w:rsidRDefault="00486E35" w:rsidP="00121051">
      <w:pPr>
        <w:pStyle w:val="ListParagraph"/>
        <w:numPr>
          <w:ilvl w:val="0"/>
          <w:numId w:val="21"/>
        </w:numPr>
        <w:spacing w:line="480" w:lineRule="auto"/>
        <w:ind w:left="1440" w:hanging="900"/>
        <w:rPr>
          <w:rFonts w:eastAsia="SimSun"/>
          <w:snapToGrid w:val="0"/>
          <w:szCs w:val="24"/>
        </w:rPr>
      </w:pPr>
      <w:r>
        <w:rPr>
          <w:rFonts w:eastAsia="SimSun"/>
          <w:snapToGrid w:val="0"/>
          <w:szCs w:val="24"/>
        </w:rPr>
        <w:t>The Ratepayers response to the City’s response filed on March 11, 2021 (Interchange Item No. 9)</w:t>
      </w:r>
      <w:r w:rsidR="00002CAE" w:rsidRPr="00002CAE">
        <w:rPr>
          <w:rFonts w:eastAsia="SimSun"/>
          <w:snapToGrid w:val="0"/>
          <w:szCs w:val="24"/>
        </w:rPr>
        <w:t xml:space="preserve">; </w:t>
      </w:r>
      <w:r w:rsidR="00D16864">
        <w:rPr>
          <w:rFonts w:eastAsia="SimSun"/>
          <w:snapToGrid w:val="0"/>
          <w:szCs w:val="24"/>
        </w:rPr>
        <w:t>and</w:t>
      </w:r>
    </w:p>
    <w:p w14:paraId="5353339D" w14:textId="14DEFD72" w:rsidR="00A4440A" w:rsidRDefault="00D16864" w:rsidP="00121051">
      <w:pPr>
        <w:pStyle w:val="ListParagraph"/>
        <w:numPr>
          <w:ilvl w:val="0"/>
          <w:numId w:val="21"/>
        </w:numPr>
        <w:spacing w:line="480" w:lineRule="auto"/>
        <w:ind w:left="1440" w:hanging="900"/>
        <w:rPr>
          <w:rFonts w:eastAsia="SimSun"/>
          <w:snapToGrid w:val="0"/>
          <w:szCs w:val="24"/>
        </w:rPr>
      </w:pPr>
      <w:r w:rsidRPr="00D16864">
        <w:rPr>
          <w:rFonts w:eastAsia="SimSun"/>
          <w:snapToGrid w:val="0"/>
          <w:szCs w:val="24"/>
        </w:rPr>
        <w:t>The Unopposed Joint Motion for Interim Rates and to Remand filed December 17, 2021 (Interchange Item No. 32).</w:t>
      </w:r>
    </w:p>
    <w:p w14:paraId="49ADC047" w14:textId="31F19F17" w:rsidR="007500A6" w:rsidRPr="007500A6" w:rsidRDefault="007500A6" w:rsidP="00121051">
      <w:pPr>
        <w:pStyle w:val="ListParagraph"/>
        <w:numPr>
          <w:ilvl w:val="0"/>
          <w:numId w:val="21"/>
        </w:numPr>
        <w:spacing w:line="480" w:lineRule="auto"/>
        <w:ind w:left="1440" w:hanging="900"/>
        <w:rPr>
          <w:rFonts w:eastAsia="SimSun"/>
          <w:snapToGrid w:val="0"/>
          <w:szCs w:val="24"/>
        </w:rPr>
      </w:pPr>
      <w:r>
        <w:rPr>
          <w:rFonts w:eastAsia="SimSun"/>
          <w:snapToGrid w:val="0"/>
          <w:szCs w:val="24"/>
        </w:rPr>
        <w:t xml:space="preserve">The Minutes of the </w:t>
      </w:r>
      <w:r w:rsidR="00B66222">
        <w:rPr>
          <w:rFonts w:eastAsia="SimSun"/>
          <w:snapToGrid w:val="0"/>
          <w:szCs w:val="24"/>
        </w:rPr>
        <w:t>December 7, 2021</w:t>
      </w:r>
      <w:r>
        <w:rPr>
          <w:rFonts w:eastAsia="SimSun"/>
          <w:snapToGrid w:val="0"/>
          <w:szCs w:val="24"/>
        </w:rPr>
        <w:t xml:space="preserve"> meeting of the Marble Falls City Council</w:t>
      </w:r>
      <w:r w:rsidR="00B66222">
        <w:rPr>
          <w:rFonts w:eastAsia="SimSun"/>
          <w:snapToGrid w:val="0"/>
          <w:szCs w:val="24"/>
        </w:rPr>
        <w:t xml:space="preserve"> approved at the January 4, 2022 City Council meeting</w:t>
      </w:r>
      <w:r>
        <w:rPr>
          <w:rFonts w:eastAsia="SimSun"/>
          <w:snapToGrid w:val="0"/>
          <w:szCs w:val="24"/>
        </w:rPr>
        <w:t xml:space="preserve"> attached to this pleading.</w:t>
      </w:r>
    </w:p>
    <w:p w14:paraId="6CE41F3D" w14:textId="7746E40F" w:rsidR="00002CAE" w:rsidRPr="00002CAE" w:rsidRDefault="00002CAE" w:rsidP="00002CAE">
      <w:pPr>
        <w:tabs>
          <w:tab w:val="left" w:pos="540"/>
          <w:tab w:val="num" w:pos="1152"/>
        </w:tabs>
        <w:spacing w:after="240"/>
        <w:ind w:left="720"/>
        <w:jc w:val="center"/>
        <w:outlineLvl w:val="0"/>
        <w:rPr>
          <w:b/>
          <w:snapToGrid w:val="0"/>
          <w:szCs w:val="24"/>
        </w:rPr>
      </w:pPr>
      <w:r>
        <w:rPr>
          <w:b/>
          <w:snapToGrid w:val="0"/>
          <w:szCs w:val="24"/>
        </w:rPr>
        <w:t>PROPOSED ORDER</w:t>
      </w:r>
    </w:p>
    <w:p w14:paraId="3B7471AD" w14:textId="4CBF6BD1" w:rsidR="000701EB" w:rsidRPr="000701EB" w:rsidRDefault="000701EB" w:rsidP="000701EB">
      <w:pPr>
        <w:spacing w:line="480" w:lineRule="auto"/>
        <w:ind w:firstLine="720"/>
        <w:rPr>
          <w:rFonts w:eastAsia="SimSun"/>
          <w:snapToGrid w:val="0"/>
          <w:szCs w:val="24"/>
        </w:rPr>
      </w:pPr>
      <w:r w:rsidRPr="000701EB">
        <w:rPr>
          <w:rFonts w:eastAsia="SimSun"/>
          <w:snapToGrid w:val="0"/>
          <w:szCs w:val="24"/>
        </w:rPr>
        <w:t xml:space="preserve">The Parties move for adoption of the attached Proposed </w:t>
      </w:r>
      <w:r w:rsidR="00002CAE">
        <w:rPr>
          <w:rFonts w:eastAsia="SimSun"/>
          <w:snapToGrid w:val="0"/>
          <w:szCs w:val="24"/>
        </w:rPr>
        <w:t>Order</w:t>
      </w:r>
      <w:r w:rsidRPr="000701EB">
        <w:rPr>
          <w:rFonts w:eastAsia="SimSun"/>
          <w:snapToGrid w:val="0"/>
          <w:szCs w:val="24"/>
        </w:rPr>
        <w:t>.</w:t>
      </w:r>
    </w:p>
    <w:p w14:paraId="7D39C8E5" w14:textId="77777777" w:rsidR="000701EB" w:rsidRPr="000701EB" w:rsidRDefault="000701EB" w:rsidP="000701EB">
      <w:pPr>
        <w:tabs>
          <w:tab w:val="left" w:pos="540"/>
          <w:tab w:val="num" w:pos="1152"/>
        </w:tabs>
        <w:spacing w:after="240"/>
        <w:ind w:left="1152" w:hanging="720"/>
        <w:jc w:val="center"/>
        <w:outlineLvl w:val="0"/>
        <w:rPr>
          <w:b/>
          <w:snapToGrid w:val="0"/>
          <w:szCs w:val="24"/>
        </w:rPr>
      </w:pPr>
      <w:r w:rsidRPr="000701EB">
        <w:rPr>
          <w:b/>
          <w:snapToGrid w:val="0"/>
          <w:szCs w:val="24"/>
        </w:rPr>
        <w:t>CONCLUSION</w:t>
      </w:r>
    </w:p>
    <w:p w14:paraId="2CDCEB3C" w14:textId="082800ED" w:rsidR="000701EB" w:rsidRPr="000701EB" w:rsidRDefault="000701EB" w:rsidP="000701EB">
      <w:pPr>
        <w:tabs>
          <w:tab w:val="left" w:pos="720"/>
        </w:tabs>
        <w:spacing w:after="120" w:line="480" w:lineRule="auto"/>
        <w:rPr>
          <w:rFonts w:eastAsia="SimSun"/>
          <w:snapToGrid w:val="0"/>
          <w:szCs w:val="24"/>
          <w:lang w:eastAsia="zh-CN"/>
        </w:rPr>
      </w:pPr>
      <w:r w:rsidRPr="000701EB">
        <w:rPr>
          <w:rFonts w:eastAsia="SimSun"/>
          <w:snapToGrid w:val="0"/>
          <w:szCs w:val="24"/>
          <w:lang w:eastAsia="zh-CN"/>
        </w:rPr>
        <w:tab/>
        <w:t xml:space="preserve">The Parties respectfully request that the items listed above be admitted into the record of this proceeding as evidence and that </w:t>
      </w:r>
      <w:r w:rsidRPr="000701EB">
        <w:rPr>
          <w:rFonts w:eastAsia="SimSun"/>
          <w:snapToGrid w:val="0"/>
          <w:szCs w:val="24"/>
        </w:rPr>
        <w:t xml:space="preserve">the attached Proposed </w:t>
      </w:r>
      <w:r w:rsidR="00A20506">
        <w:rPr>
          <w:rFonts w:eastAsia="SimSun"/>
          <w:snapToGrid w:val="0"/>
          <w:szCs w:val="24"/>
        </w:rPr>
        <w:t>Order</w:t>
      </w:r>
      <w:r w:rsidRPr="000701EB">
        <w:rPr>
          <w:rFonts w:eastAsia="SimSun"/>
          <w:snapToGrid w:val="0"/>
          <w:szCs w:val="24"/>
        </w:rPr>
        <w:t xml:space="preserve"> be </w:t>
      </w:r>
      <w:r w:rsidR="00A20506">
        <w:rPr>
          <w:rFonts w:eastAsia="SimSun"/>
          <w:snapToGrid w:val="0"/>
          <w:szCs w:val="24"/>
        </w:rPr>
        <w:t>adopted</w:t>
      </w:r>
      <w:r w:rsidRPr="000701EB">
        <w:rPr>
          <w:rFonts w:eastAsia="SimSun"/>
          <w:snapToGrid w:val="0"/>
          <w:szCs w:val="24"/>
        </w:rPr>
        <w:t>.</w:t>
      </w:r>
    </w:p>
    <w:p w14:paraId="3C4CEC1B" w14:textId="4B2C057E" w:rsidR="00732104" w:rsidRDefault="00732104" w:rsidP="00732104">
      <w:pPr>
        <w:jc w:val="left"/>
        <w:rPr>
          <w:bCs/>
          <w:szCs w:val="24"/>
        </w:rPr>
      </w:pPr>
      <w:r w:rsidRPr="001465F6">
        <w:rPr>
          <w:bCs/>
          <w:szCs w:val="24"/>
        </w:rPr>
        <w:t xml:space="preserve">Dated:  </w:t>
      </w:r>
      <w:r w:rsidRPr="001465F6">
        <w:rPr>
          <w:bCs/>
          <w:szCs w:val="24"/>
        </w:rPr>
        <w:fldChar w:fldCharType="begin"/>
      </w:r>
      <w:r w:rsidRPr="001465F6">
        <w:rPr>
          <w:bCs/>
          <w:szCs w:val="24"/>
        </w:rPr>
        <w:instrText xml:space="preserve"> DATE \@ "MMMM d, yyyy" </w:instrText>
      </w:r>
      <w:r w:rsidRPr="001465F6">
        <w:rPr>
          <w:bCs/>
          <w:szCs w:val="24"/>
        </w:rPr>
        <w:fldChar w:fldCharType="separate"/>
      </w:r>
      <w:r w:rsidR="00E977DB">
        <w:rPr>
          <w:bCs/>
          <w:noProof/>
          <w:szCs w:val="24"/>
        </w:rPr>
        <w:t>March 10, 2022</w:t>
      </w:r>
      <w:r w:rsidRPr="001465F6">
        <w:rPr>
          <w:bCs/>
          <w:szCs w:val="24"/>
        </w:rPr>
        <w:fldChar w:fldCharType="end"/>
      </w:r>
    </w:p>
    <w:p w14:paraId="06A4B5FF" w14:textId="77777777" w:rsidR="00732104" w:rsidRPr="001465F6" w:rsidRDefault="00732104" w:rsidP="00732104">
      <w:pPr>
        <w:jc w:val="left"/>
        <w:rPr>
          <w:bCs/>
          <w:szCs w:val="24"/>
        </w:rPr>
      </w:pPr>
    </w:p>
    <w:p w14:paraId="6E0A9535" w14:textId="77777777" w:rsidR="00732104" w:rsidRDefault="00732104" w:rsidP="00732104">
      <w:pPr>
        <w:pStyle w:val="Normaldouble"/>
        <w:ind w:left="3600" w:firstLine="720"/>
      </w:pPr>
      <w:r>
        <w:t>Respectfully submitted,</w:t>
      </w:r>
    </w:p>
    <w:p w14:paraId="270B0472" w14:textId="77777777" w:rsidR="00732104" w:rsidRPr="00C157C7" w:rsidRDefault="00732104" w:rsidP="00732104">
      <w:pPr>
        <w:ind w:left="4320"/>
        <w:contextualSpacing/>
        <w:jc w:val="left"/>
        <w:rPr>
          <w:b/>
          <w:szCs w:val="24"/>
        </w:rPr>
      </w:pPr>
      <w:r w:rsidRPr="00C157C7">
        <w:rPr>
          <w:b/>
          <w:szCs w:val="24"/>
        </w:rPr>
        <w:t>PUBLIC UTILITY COMMISSION OF TEXAS LEGAL DIVISION</w:t>
      </w:r>
    </w:p>
    <w:p w14:paraId="6CB65C5B" w14:textId="77777777" w:rsidR="00732104" w:rsidRPr="00C157C7" w:rsidRDefault="00732104" w:rsidP="00732104">
      <w:pPr>
        <w:ind w:left="4320"/>
      </w:pPr>
    </w:p>
    <w:p w14:paraId="2B02122F" w14:textId="77777777" w:rsidR="00732104" w:rsidRPr="00C157C7" w:rsidRDefault="00732104" w:rsidP="00732104">
      <w:pPr>
        <w:ind w:left="4320"/>
        <w:rPr>
          <w:rFonts w:eastAsia="Calibri"/>
        </w:rPr>
      </w:pPr>
      <w:r w:rsidRPr="00C157C7">
        <w:rPr>
          <w:rFonts w:eastAsia="Calibri"/>
        </w:rPr>
        <w:t>Rachelle Nicolette Robles</w:t>
      </w:r>
    </w:p>
    <w:p w14:paraId="09806A1F" w14:textId="77777777" w:rsidR="00732104" w:rsidRPr="00C157C7" w:rsidRDefault="00732104" w:rsidP="00732104">
      <w:pPr>
        <w:ind w:left="4320"/>
        <w:jc w:val="left"/>
      </w:pPr>
      <w:r w:rsidRPr="00C157C7">
        <w:t xml:space="preserve">Division Director </w:t>
      </w:r>
    </w:p>
    <w:p w14:paraId="1E73E0F5" w14:textId="77777777" w:rsidR="00732104" w:rsidRPr="00C157C7" w:rsidRDefault="00732104" w:rsidP="00732104">
      <w:pPr>
        <w:jc w:val="left"/>
      </w:pPr>
    </w:p>
    <w:p w14:paraId="5E89EB99" w14:textId="77777777" w:rsidR="00732104" w:rsidRPr="00C157C7" w:rsidRDefault="00732104" w:rsidP="0073210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19602973"/>
      <w:r>
        <w:t>Sneha Patel</w:t>
      </w:r>
    </w:p>
    <w:p w14:paraId="6C202931" w14:textId="77777777" w:rsidR="00732104" w:rsidRPr="00C157C7" w:rsidRDefault="00732104" w:rsidP="00732104">
      <w:pPr>
        <w:keepNext/>
        <w:ind w:left="4320"/>
        <w:rPr>
          <w:szCs w:val="24"/>
        </w:rPr>
      </w:pPr>
      <w:r w:rsidRPr="00C157C7">
        <w:rPr>
          <w:szCs w:val="24"/>
        </w:rPr>
        <w:t>Managing Attorney</w:t>
      </w:r>
    </w:p>
    <w:p w14:paraId="28D92A1F" w14:textId="77777777" w:rsidR="00732104" w:rsidRPr="00C157C7" w:rsidRDefault="00732104" w:rsidP="00732104">
      <w:pPr>
        <w:keepNext/>
        <w:ind w:left="4320"/>
        <w:rPr>
          <w:szCs w:val="24"/>
        </w:rPr>
      </w:pPr>
    </w:p>
    <w:p w14:paraId="2E31C1B4" w14:textId="77777777" w:rsidR="00732104" w:rsidRPr="00C157C7" w:rsidRDefault="00732104" w:rsidP="00732104">
      <w:pPr>
        <w:keepNext/>
        <w:ind w:left="4320"/>
      </w:pPr>
    </w:p>
    <w:p w14:paraId="45E0D315" w14:textId="77777777" w:rsidR="00732104" w:rsidRPr="00C157C7" w:rsidRDefault="00732104" w:rsidP="00732104">
      <w:pPr>
        <w:overflowPunct w:val="0"/>
        <w:autoSpaceDE w:val="0"/>
        <w:autoSpaceDN w:val="0"/>
        <w:adjustRightInd w:val="0"/>
        <w:jc w:val="left"/>
        <w:textAlignment w:val="baseline"/>
      </w:pP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rPr>
          <w:u w:val="single"/>
        </w:rPr>
        <w:t>/s/ John Harrison</w:t>
      </w:r>
      <w:r w:rsidRPr="00C157C7">
        <w:t>_________</w:t>
      </w:r>
    </w:p>
    <w:p w14:paraId="5D0EAB69" w14:textId="77777777" w:rsidR="00732104" w:rsidRPr="00C157C7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bookmarkStart w:id="2" w:name="_Hlk18478744"/>
      <w:r w:rsidRPr="00C157C7">
        <w:rPr>
          <w:color w:val="000000"/>
        </w:rPr>
        <w:t>John Harrison</w:t>
      </w:r>
      <w:bookmarkEnd w:id="2"/>
    </w:p>
    <w:p w14:paraId="16D2D2BC" w14:textId="77777777" w:rsidR="00732104" w:rsidRPr="00C157C7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  <w:t>State Bar No. 24097806</w:t>
      </w:r>
    </w:p>
    <w:p w14:paraId="30EB25E1" w14:textId="77777777" w:rsidR="00732104" w:rsidRPr="00C157C7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  <w:t>1701 N. Congress Avenue</w:t>
      </w:r>
    </w:p>
    <w:p w14:paraId="4818E954" w14:textId="77777777" w:rsidR="00732104" w:rsidRPr="00C157C7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  <w:t>P.O. Box 13326</w:t>
      </w:r>
    </w:p>
    <w:p w14:paraId="7EBC0504" w14:textId="77777777" w:rsidR="00732104" w:rsidRPr="00C157C7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  <w:t>Austin, Texas 78711-3326</w:t>
      </w:r>
    </w:p>
    <w:p w14:paraId="0E1971ED" w14:textId="77777777" w:rsidR="00732104" w:rsidRPr="00C157C7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  <w:t>(512) 936-7277</w:t>
      </w:r>
    </w:p>
    <w:p w14:paraId="0134542A" w14:textId="77777777" w:rsidR="00732104" w:rsidRPr="00C157C7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  <w:t>(512) 936-7268 (facsimile)</w:t>
      </w:r>
    </w:p>
    <w:p w14:paraId="4F8D722C" w14:textId="77777777" w:rsidR="00732104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1465F6">
        <w:t>John.Harrison@puc.texas.gov</w:t>
      </w:r>
      <w:bookmarkEnd w:id="1"/>
    </w:p>
    <w:p w14:paraId="0061F48E" w14:textId="77777777" w:rsidR="00732104" w:rsidRPr="00C157C7" w:rsidRDefault="00732104" w:rsidP="00732104"/>
    <w:p w14:paraId="48EFA01C" w14:textId="77777777" w:rsidR="00732104" w:rsidRPr="00C157C7" w:rsidRDefault="00732104" w:rsidP="00732104"/>
    <w:p w14:paraId="6875D23B" w14:textId="4C033177" w:rsidR="00732104" w:rsidRDefault="00732104">
      <w:pPr>
        <w:jc w:val="left"/>
        <w:rPr>
          <w:b/>
          <w:caps/>
          <w:szCs w:val="24"/>
          <w:lang w:eastAsia="en-US"/>
        </w:rPr>
      </w:pPr>
    </w:p>
    <w:p w14:paraId="2BDE38AD" w14:textId="5486DEB2" w:rsidR="00732104" w:rsidRPr="002E04C9" w:rsidRDefault="00732104" w:rsidP="00732104">
      <w:pPr>
        <w:pStyle w:val="Docketnumber0"/>
        <w:rPr>
          <w:sz w:val="24"/>
          <w:szCs w:val="24"/>
        </w:rPr>
      </w:pPr>
      <w:r>
        <w:rPr>
          <w:sz w:val="24"/>
          <w:szCs w:val="24"/>
        </w:rPr>
        <w:t>DOCKET No. 51793</w:t>
      </w:r>
    </w:p>
    <w:p w14:paraId="0731194C" w14:textId="77777777" w:rsidR="00732104" w:rsidRPr="00C157C7" w:rsidRDefault="00732104" w:rsidP="00732104">
      <w:pPr>
        <w:jc w:val="center"/>
        <w:rPr>
          <w:b/>
          <w:caps/>
          <w:szCs w:val="24"/>
        </w:rPr>
      </w:pPr>
    </w:p>
    <w:p w14:paraId="01A420ED" w14:textId="77777777" w:rsidR="00732104" w:rsidRPr="00C157C7" w:rsidRDefault="00732104" w:rsidP="00732104">
      <w:pPr>
        <w:jc w:val="center"/>
        <w:rPr>
          <w:b/>
          <w:szCs w:val="24"/>
        </w:rPr>
      </w:pPr>
      <w:r w:rsidRPr="00C157C7">
        <w:rPr>
          <w:b/>
          <w:szCs w:val="24"/>
        </w:rPr>
        <w:t>CERTIFICATE OF SERVICE</w:t>
      </w:r>
    </w:p>
    <w:p w14:paraId="108FCCF0" w14:textId="77777777" w:rsidR="00732104" w:rsidRPr="00C157C7" w:rsidRDefault="00732104" w:rsidP="00732104">
      <w:pPr>
        <w:jc w:val="center"/>
        <w:rPr>
          <w:b/>
          <w:szCs w:val="24"/>
        </w:rPr>
      </w:pPr>
    </w:p>
    <w:p w14:paraId="77B5C670" w14:textId="4794F718" w:rsidR="00732104" w:rsidRPr="00494AAC" w:rsidRDefault="00732104" w:rsidP="00732104">
      <w:pPr>
        <w:keepNext/>
        <w:spacing w:line="360" w:lineRule="auto"/>
        <w:ind w:firstLine="720"/>
        <w:rPr>
          <w:color w:val="0D0D0D"/>
          <w:szCs w:val="24"/>
        </w:rPr>
      </w:pPr>
      <w:r w:rsidRPr="00C157C7">
        <w:rPr>
          <w:szCs w:val="24"/>
        </w:rPr>
        <w:t>I</w:t>
      </w:r>
      <w:r w:rsidRPr="00C157C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157C7">
        <w:rPr>
          <w:szCs w:val="24"/>
        </w:rPr>
        <w:t xml:space="preserve"> </w:t>
      </w:r>
      <w:r w:rsidRPr="00C157C7">
        <w:rPr>
          <w:szCs w:val="24"/>
        </w:rPr>
        <w:fldChar w:fldCharType="begin"/>
      </w:r>
      <w:r w:rsidRPr="00C157C7">
        <w:rPr>
          <w:szCs w:val="24"/>
        </w:rPr>
        <w:instrText xml:space="preserve"> DATE \@ "MMMM d, yyyy" </w:instrText>
      </w:r>
      <w:r w:rsidRPr="00C157C7">
        <w:rPr>
          <w:szCs w:val="24"/>
        </w:rPr>
        <w:fldChar w:fldCharType="separate"/>
      </w:r>
      <w:r w:rsidR="00E977DB">
        <w:rPr>
          <w:noProof/>
          <w:szCs w:val="24"/>
        </w:rPr>
        <w:t>March 10, 2022</w:t>
      </w:r>
      <w:r w:rsidRPr="00C157C7">
        <w:rPr>
          <w:szCs w:val="24"/>
        </w:rPr>
        <w:fldChar w:fldCharType="end"/>
      </w:r>
      <w:r w:rsidRPr="00C157C7">
        <w:rPr>
          <w:color w:val="0D0D0D"/>
          <w:szCs w:val="24"/>
        </w:rPr>
        <w:t xml:space="preserve">, in accordance with the Order Suspending Rules, </w:t>
      </w:r>
      <w:r>
        <w:rPr>
          <w:color w:val="0D0D0D"/>
          <w:szCs w:val="24"/>
        </w:rPr>
        <w:t>filed</w:t>
      </w:r>
      <w:r w:rsidRPr="00C157C7">
        <w:rPr>
          <w:color w:val="0D0D0D"/>
          <w:szCs w:val="24"/>
        </w:rPr>
        <w:t xml:space="preserve"> in Project No. 50664.</w:t>
      </w:r>
    </w:p>
    <w:p w14:paraId="138AA552" w14:textId="77777777" w:rsidR="00732104" w:rsidRDefault="00732104" w:rsidP="00732104">
      <w:pPr>
        <w:ind w:left="4320"/>
        <w:contextualSpacing/>
        <w:rPr>
          <w:szCs w:val="24"/>
        </w:rPr>
      </w:pPr>
    </w:p>
    <w:p w14:paraId="48F508F0" w14:textId="77777777" w:rsidR="00732104" w:rsidRPr="00C157C7" w:rsidRDefault="00732104" w:rsidP="00732104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  <w:r w:rsidRPr="00C157C7">
        <w:rPr>
          <w:u w:val="single"/>
        </w:rPr>
        <w:t>/s/ John Harrison</w:t>
      </w:r>
      <w:r w:rsidRPr="00C157C7">
        <w:t>_______</w:t>
      </w:r>
    </w:p>
    <w:p w14:paraId="7B64CA55" w14:textId="77777777" w:rsidR="00732104" w:rsidRPr="00F07C0B" w:rsidRDefault="00732104" w:rsidP="00732104"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tab/>
      </w:r>
      <w:r w:rsidRPr="00C157C7">
        <w:rPr>
          <w:color w:val="000000"/>
        </w:rPr>
        <w:t>John Harrison</w:t>
      </w:r>
    </w:p>
    <w:p w14:paraId="323921F5" w14:textId="64B31557" w:rsidR="000701EB" w:rsidRPr="000701EB" w:rsidRDefault="000701EB" w:rsidP="000701EB">
      <w:pPr>
        <w:rPr>
          <w:rFonts w:eastAsia="SimSun"/>
          <w:szCs w:val="24"/>
          <w:lang w:eastAsia="zh-CN"/>
        </w:rPr>
      </w:pPr>
    </w:p>
    <w:p w14:paraId="755F06AE" w14:textId="5A44751A" w:rsidR="000701EB" w:rsidRDefault="000701EB">
      <w:pPr>
        <w:jc w:val="left"/>
        <w:rPr>
          <w:b/>
          <w:caps/>
          <w:snapToGrid w:val="0"/>
          <w:szCs w:val="24"/>
          <w:lang w:eastAsia="en-US"/>
        </w:rPr>
      </w:pPr>
      <w:r>
        <w:br w:type="page"/>
      </w:r>
    </w:p>
    <w:p w14:paraId="7C4A7459" w14:textId="77777777" w:rsidR="00AE4B55" w:rsidRDefault="00AE4B55" w:rsidP="00AE4B55">
      <w:pPr>
        <w:jc w:val="center"/>
        <w:rPr>
          <w:b/>
          <w:caps/>
          <w:szCs w:val="24"/>
        </w:rPr>
      </w:pPr>
      <w:r w:rsidRPr="003476D5">
        <w:rPr>
          <w:b/>
          <w:caps/>
          <w:szCs w:val="24"/>
        </w:rPr>
        <w:lastRenderedPageBreak/>
        <w:t>PUC DOCKET NO. 51793</w:t>
      </w:r>
    </w:p>
    <w:p w14:paraId="4F5E83D3" w14:textId="77777777" w:rsidR="00AE4B55" w:rsidRPr="003476D5" w:rsidRDefault="00AE4B55" w:rsidP="00AE4B55">
      <w:pPr>
        <w:jc w:val="center"/>
        <w:rPr>
          <w:b/>
          <w:caps/>
          <w:szCs w:val="24"/>
        </w:rPr>
      </w:pPr>
      <w:r w:rsidRPr="003476D5">
        <w:rPr>
          <w:b/>
          <w:caps/>
          <w:szCs w:val="24"/>
        </w:rPr>
        <w:t>SOAH DOCKET NO. 473-21-2058.WS</w:t>
      </w:r>
    </w:p>
    <w:p w14:paraId="77F41B7A" w14:textId="77777777" w:rsidR="00AE4B55" w:rsidRPr="003476D5" w:rsidRDefault="00AE4B55" w:rsidP="00AE4B55">
      <w:pPr>
        <w:jc w:val="center"/>
        <w:rPr>
          <w:b/>
          <w:szCs w:val="24"/>
        </w:rPr>
      </w:pPr>
    </w:p>
    <w:tbl>
      <w:tblPr>
        <w:tblW w:w="10026" w:type="dxa"/>
        <w:tblLook w:val="01E0" w:firstRow="1" w:lastRow="1" w:firstColumn="1" w:lastColumn="1" w:noHBand="0" w:noVBand="0"/>
      </w:tblPr>
      <w:tblGrid>
        <w:gridCol w:w="4608"/>
        <w:gridCol w:w="630"/>
        <w:gridCol w:w="4788"/>
      </w:tblGrid>
      <w:tr w:rsidR="00AE4B55" w:rsidRPr="003476D5" w14:paraId="001EC45D" w14:textId="77777777" w:rsidTr="009F54EC">
        <w:trPr>
          <w:trHeight w:val="864"/>
        </w:trPr>
        <w:tc>
          <w:tcPr>
            <w:tcW w:w="4608" w:type="dxa"/>
          </w:tcPr>
          <w:p w14:paraId="6ACF11C0" w14:textId="77777777" w:rsidR="00AE4B55" w:rsidRPr="003476D5" w:rsidRDefault="00AE4B55" w:rsidP="009F54EC">
            <w:pPr>
              <w:pStyle w:val="Header"/>
              <w:rPr>
                <w:rFonts w:ascii="Times New Roman Bold" w:hAnsi="Times New Roman Bold" w:hint="eastAsia"/>
                <w:b/>
                <w:bCs/>
                <w:caps/>
                <w:sz w:val="24"/>
                <w:szCs w:val="24"/>
              </w:rPr>
            </w:pPr>
            <w:r w:rsidRPr="003476D5">
              <w:rPr>
                <w:b/>
                <w:caps/>
                <w:sz w:val="24"/>
                <w:szCs w:val="24"/>
              </w:rPr>
              <w:t>PETITION OF THE HAMILTON CREEK RANCHETTES OUT-OF-CITY LIMITS WATER RATEPAYERS APPEALING THE WATER RATES ESTABLISHED BY THE CITY OF MARBLE FALLS</w:t>
            </w:r>
          </w:p>
        </w:tc>
        <w:tc>
          <w:tcPr>
            <w:tcW w:w="630" w:type="dxa"/>
          </w:tcPr>
          <w:p w14:paraId="24E8EB76" w14:textId="77777777" w:rsidR="00AE4B55" w:rsidRPr="003476D5" w:rsidRDefault="00AE4B5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169DD953" w14:textId="77777777" w:rsidR="00AE4B55" w:rsidRPr="003476D5" w:rsidRDefault="00AE4B5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40A6F542" w14:textId="77777777" w:rsidR="00AE4B55" w:rsidRPr="003476D5" w:rsidRDefault="00AE4B5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601BAFFA" w14:textId="77777777" w:rsidR="00AE4B55" w:rsidRPr="003476D5" w:rsidRDefault="00AE4B5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213B0335" w14:textId="77777777" w:rsidR="00AE4B55" w:rsidRPr="003476D5" w:rsidRDefault="00AE4B5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6FF6C59E" w14:textId="77777777" w:rsidR="00AE4B55" w:rsidRPr="003476D5" w:rsidRDefault="00AE4B55" w:rsidP="009F54EC">
            <w:pPr>
              <w:rPr>
                <w:b/>
                <w:szCs w:val="24"/>
              </w:rPr>
            </w:pPr>
            <w:r w:rsidRPr="003476D5">
              <w:rPr>
                <w:b/>
                <w:szCs w:val="24"/>
              </w:rPr>
              <w:t>§</w:t>
            </w:r>
          </w:p>
          <w:p w14:paraId="69083588" w14:textId="77777777" w:rsidR="00AE4B55" w:rsidRPr="003476D5" w:rsidRDefault="00AE4B55" w:rsidP="009F54EC">
            <w:pPr>
              <w:rPr>
                <w:b/>
                <w:szCs w:val="24"/>
              </w:rPr>
            </w:pPr>
          </w:p>
        </w:tc>
        <w:tc>
          <w:tcPr>
            <w:tcW w:w="4788" w:type="dxa"/>
          </w:tcPr>
          <w:p w14:paraId="7AFA9B6A" w14:textId="77777777" w:rsidR="00AE4B55" w:rsidRDefault="00AE4B55" w:rsidP="009F54E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PUBLIC UTILITY COMMISSION</w:t>
            </w:r>
          </w:p>
          <w:p w14:paraId="7B2918C1" w14:textId="77777777" w:rsidR="00AE4B55" w:rsidRDefault="00AE4B55" w:rsidP="009F54E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caps/>
                <w:szCs w:val="24"/>
              </w:rPr>
            </w:pPr>
          </w:p>
          <w:p w14:paraId="72A7B000" w14:textId="77777777" w:rsidR="00AE4B55" w:rsidRPr="003476D5" w:rsidRDefault="00AE4B55" w:rsidP="009F54E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OF TEXAS</w:t>
            </w:r>
          </w:p>
          <w:p w14:paraId="2617F500" w14:textId="77777777" w:rsidR="00AE4B55" w:rsidRPr="003476D5" w:rsidRDefault="00AE4B55" w:rsidP="009F54EC">
            <w:pPr>
              <w:keepNext/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caps/>
                <w:szCs w:val="24"/>
              </w:rPr>
            </w:pPr>
          </w:p>
        </w:tc>
      </w:tr>
    </w:tbl>
    <w:p w14:paraId="71528EFF" w14:textId="21A8A3DB" w:rsidR="000701EB" w:rsidRPr="00EE44CE" w:rsidRDefault="000701EB" w:rsidP="000701EB">
      <w:pPr>
        <w:pStyle w:val="OrderTitle"/>
        <w:spacing w:before="360" w:after="360"/>
      </w:pPr>
      <w:r w:rsidRPr="00EE44CE">
        <w:t xml:space="preserve">proposed Order </w:t>
      </w:r>
    </w:p>
    <w:p w14:paraId="32FD4BE1" w14:textId="35762A42" w:rsidR="00DE2323" w:rsidRDefault="00B2003A" w:rsidP="00DE2323">
      <w:pPr>
        <w:pStyle w:val="BodyText"/>
        <w:spacing w:line="360" w:lineRule="auto"/>
        <w:ind w:firstLine="720"/>
      </w:pPr>
      <w:r w:rsidRPr="00EE44CE">
        <w:rPr>
          <w:szCs w:val="24"/>
        </w:rPr>
        <w:t xml:space="preserve">This Order addresses </w:t>
      </w:r>
      <w:r w:rsidR="00E4170E" w:rsidRPr="00EE44CE">
        <w:rPr>
          <w:szCs w:val="24"/>
        </w:rPr>
        <w:t xml:space="preserve">the </w:t>
      </w:r>
      <w:r w:rsidR="006F6BF3" w:rsidRPr="00EE44CE">
        <w:rPr>
          <w:szCs w:val="24"/>
        </w:rPr>
        <w:t>appeal</w:t>
      </w:r>
      <w:r w:rsidR="00DE2323">
        <w:rPr>
          <w:szCs w:val="24"/>
        </w:rPr>
        <w:t xml:space="preserve"> of</w:t>
      </w:r>
      <w:r w:rsidR="006F6BF3" w:rsidRPr="00EE44CE">
        <w:rPr>
          <w:szCs w:val="24"/>
        </w:rPr>
        <w:t xml:space="preserve"> </w:t>
      </w:r>
      <w:r w:rsidR="00DE2323" w:rsidRPr="00B77FBA">
        <w:rPr>
          <w:szCs w:val="24"/>
          <w:lang w:eastAsia="en-US"/>
        </w:rPr>
        <w:t xml:space="preserve">the environs ratepayers of the City of Marble Falls that reside within the </w:t>
      </w:r>
      <w:r w:rsidR="00DE2323" w:rsidRPr="00B77FBA">
        <w:rPr>
          <w:lang w:eastAsia="en-US"/>
        </w:rPr>
        <w:t>Hamilton Creek Ranchettes community</w:t>
      </w:r>
      <w:r w:rsidR="00DE2323" w:rsidRPr="00B77FBA">
        <w:rPr>
          <w:szCs w:val="24"/>
          <w:lang w:eastAsia="en-US"/>
        </w:rPr>
        <w:t xml:space="preserve"> (Ratepayers) </w:t>
      </w:r>
      <w:r w:rsidR="003B721A">
        <w:rPr>
          <w:szCs w:val="24"/>
          <w:lang w:eastAsia="en-US"/>
        </w:rPr>
        <w:t>of</w:t>
      </w:r>
      <w:r w:rsidR="00DE2323" w:rsidRPr="00B77FBA">
        <w:rPr>
          <w:szCs w:val="24"/>
          <w:lang w:eastAsia="en-US"/>
        </w:rPr>
        <w:t xml:space="preserve"> the decision of the </w:t>
      </w:r>
      <w:r w:rsidR="003B721A" w:rsidRPr="00B77FBA">
        <w:rPr>
          <w:szCs w:val="24"/>
          <w:lang w:eastAsia="en-US"/>
        </w:rPr>
        <w:t xml:space="preserve">City of Marble Falls </w:t>
      </w:r>
      <w:r w:rsidR="00DE2323" w:rsidRPr="00B77FBA">
        <w:rPr>
          <w:szCs w:val="24"/>
          <w:lang w:eastAsia="en-US"/>
        </w:rPr>
        <w:t xml:space="preserve">to increase rates for water services, effective January 17, 2021. </w:t>
      </w:r>
      <w:r w:rsidR="00997BFD">
        <w:rPr>
          <w:lang w:eastAsia="en-US"/>
        </w:rPr>
        <w:t xml:space="preserve">The City of Marble Falls and the Ratepayers </w:t>
      </w:r>
      <w:r w:rsidR="00997BFD">
        <w:t xml:space="preserve">approved a settlement agreement on November 24, </w:t>
      </w:r>
      <w:r w:rsidR="00CC1BAE">
        <w:t>2021,</w:t>
      </w:r>
      <w:r w:rsidR="00997BFD">
        <w:t xml:space="preserve"> and December 7, 2021, respectively.</w:t>
      </w:r>
      <w:r w:rsidR="004870CE">
        <w:t xml:space="preserve"> The Commission approves the terms of the settlement to the extent provided in this order.</w:t>
      </w:r>
    </w:p>
    <w:p w14:paraId="1F7AF8F5" w14:textId="76AD9C67" w:rsidR="001B40F1" w:rsidRDefault="001B40F1" w:rsidP="00910329">
      <w:pPr>
        <w:pStyle w:val="OrderHeading1"/>
        <w:spacing w:before="360"/>
      </w:pPr>
      <w:r w:rsidRPr="00EE44CE">
        <w:t>Findings of Fact</w:t>
      </w:r>
    </w:p>
    <w:p w14:paraId="68582077" w14:textId="6C2DBA14" w:rsidR="00732104" w:rsidRDefault="00634601" w:rsidP="003D0092">
      <w:pPr>
        <w:pStyle w:val="OrderHeading1"/>
        <w:numPr>
          <w:ilvl w:val="0"/>
          <w:numId w:val="0"/>
        </w:numPr>
        <w:spacing w:before="0"/>
        <w:ind w:firstLine="720"/>
        <w:jc w:val="both"/>
        <w:rPr>
          <w:b w:val="0"/>
          <w:bCs/>
        </w:rPr>
      </w:pPr>
      <w:r w:rsidRPr="003D0092">
        <w:rPr>
          <w:b w:val="0"/>
          <w:bCs/>
        </w:rPr>
        <w:t>The Commission adopts the following findings of fact</w:t>
      </w:r>
      <w:r w:rsidR="009D0798">
        <w:rPr>
          <w:b w:val="0"/>
          <w:bCs/>
        </w:rPr>
        <w:t xml:space="preserve"> and conclusions of law</w:t>
      </w:r>
      <w:r w:rsidRPr="003D0092">
        <w:rPr>
          <w:b w:val="0"/>
          <w:bCs/>
        </w:rPr>
        <w:t>:</w:t>
      </w:r>
    </w:p>
    <w:p w14:paraId="43CB75A7" w14:textId="28C39B7E" w:rsidR="002C0EC7" w:rsidRDefault="006536A1" w:rsidP="005951C1">
      <w:pPr>
        <w:pStyle w:val="OrderHeading1"/>
        <w:numPr>
          <w:ilvl w:val="0"/>
          <w:numId w:val="0"/>
        </w:numPr>
        <w:spacing w:before="0"/>
        <w:jc w:val="both"/>
        <w:rPr>
          <w:i/>
          <w:iCs/>
          <w:u w:val="single"/>
        </w:rPr>
      </w:pPr>
      <w:r>
        <w:rPr>
          <w:i/>
          <w:iCs/>
          <w:u w:val="single"/>
        </w:rPr>
        <w:t>Entities</w:t>
      </w:r>
    </w:p>
    <w:p w14:paraId="7403A14F" w14:textId="48AB530C" w:rsidR="002C0EC7" w:rsidRDefault="002C0EC7" w:rsidP="00121051">
      <w:pPr>
        <w:pStyle w:val="FOFNumbered"/>
        <w:numPr>
          <w:ilvl w:val="0"/>
          <w:numId w:val="18"/>
        </w:numPr>
        <w:spacing w:before="0"/>
      </w:pPr>
      <w:r>
        <w:t xml:space="preserve">The City of Marble Falls is a </w:t>
      </w:r>
      <w:r w:rsidR="003723B1">
        <w:t>home</w:t>
      </w:r>
      <w:r w:rsidR="00623BC7">
        <w:t xml:space="preserve"> </w:t>
      </w:r>
      <w:r w:rsidR="003723B1">
        <w:t>rule municipality.</w:t>
      </w:r>
    </w:p>
    <w:p w14:paraId="531560E0" w14:textId="5E82E511" w:rsidR="003723B1" w:rsidRDefault="003723B1" w:rsidP="00121051">
      <w:pPr>
        <w:pStyle w:val="FOFNumbered"/>
        <w:numPr>
          <w:ilvl w:val="0"/>
          <w:numId w:val="18"/>
        </w:numPr>
        <w:spacing w:before="0"/>
      </w:pPr>
      <w:r>
        <w:t xml:space="preserve">The City of Marble Falls owns and operates </w:t>
      </w:r>
      <w:r w:rsidR="00623BC7">
        <w:t>facilities for providing water service in Burnet County</w:t>
      </w:r>
      <w:r>
        <w:t>.</w:t>
      </w:r>
    </w:p>
    <w:p w14:paraId="5E9A9A89" w14:textId="364AD3CA" w:rsidR="003C1132" w:rsidRDefault="003C1132" w:rsidP="00121051">
      <w:pPr>
        <w:pStyle w:val="FOFNumbered"/>
        <w:numPr>
          <w:ilvl w:val="0"/>
          <w:numId w:val="18"/>
        </w:numPr>
        <w:spacing w:before="0"/>
      </w:pPr>
      <w:r>
        <w:t xml:space="preserve">The City of Marble Falls provides water service under CCN number </w:t>
      </w:r>
      <w:r w:rsidR="001E7F96">
        <w:t>11137</w:t>
      </w:r>
      <w:r w:rsidR="006D7992">
        <w:t>.</w:t>
      </w:r>
    </w:p>
    <w:p w14:paraId="36247AD5" w14:textId="2691F887" w:rsidR="00F54178" w:rsidRDefault="00F54178" w:rsidP="00121051">
      <w:pPr>
        <w:pStyle w:val="ListParagraph"/>
        <w:numPr>
          <w:ilvl w:val="0"/>
          <w:numId w:val="18"/>
        </w:numPr>
        <w:spacing w:line="360" w:lineRule="auto"/>
      </w:pPr>
      <w:r>
        <w:t>The City of Marble Falls provides water service to both customers within the city limits and customers outside the city limits.</w:t>
      </w:r>
    </w:p>
    <w:p w14:paraId="597ADAD6" w14:textId="4B01E86E" w:rsidR="00517711" w:rsidRPr="00517711" w:rsidRDefault="00517711" w:rsidP="00121051">
      <w:pPr>
        <w:pStyle w:val="ListParagraph"/>
        <w:numPr>
          <w:ilvl w:val="0"/>
          <w:numId w:val="18"/>
        </w:numPr>
        <w:spacing w:line="360" w:lineRule="auto"/>
      </w:pPr>
      <w:r w:rsidRPr="00517711">
        <w:rPr>
          <w:szCs w:val="24"/>
          <w:lang w:eastAsia="en-US"/>
        </w:rPr>
        <w:t xml:space="preserve">On </w:t>
      </w:r>
      <w:r w:rsidR="006D7992">
        <w:rPr>
          <w:szCs w:val="24"/>
          <w:lang w:eastAsia="en-US"/>
        </w:rPr>
        <w:t>December 1</w:t>
      </w:r>
      <w:r w:rsidRPr="00517711">
        <w:rPr>
          <w:szCs w:val="24"/>
          <w:lang w:eastAsia="en-US"/>
        </w:rPr>
        <w:t>, 20</w:t>
      </w:r>
      <w:r w:rsidR="006D7992">
        <w:rPr>
          <w:szCs w:val="24"/>
          <w:lang w:eastAsia="en-US"/>
        </w:rPr>
        <w:t>20</w:t>
      </w:r>
      <w:r w:rsidRPr="00517711">
        <w:rPr>
          <w:szCs w:val="24"/>
          <w:lang w:eastAsia="en-US"/>
        </w:rPr>
        <w:t xml:space="preserve">, the </w:t>
      </w:r>
      <w:r w:rsidR="006D7992">
        <w:rPr>
          <w:szCs w:val="24"/>
          <w:lang w:eastAsia="en-US"/>
        </w:rPr>
        <w:t>Marble Falls</w:t>
      </w:r>
      <w:r w:rsidRPr="00517711">
        <w:rPr>
          <w:szCs w:val="24"/>
          <w:lang w:eastAsia="en-US"/>
        </w:rPr>
        <w:t xml:space="preserve"> City Council passed an ordinance that raised its water</w:t>
      </w:r>
      <w:r>
        <w:rPr>
          <w:szCs w:val="24"/>
          <w:lang w:eastAsia="en-US"/>
        </w:rPr>
        <w:t xml:space="preserve"> </w:t>
      </w:r>
      <w:r w:rsidRPr="00517711">
        <w:rPr>
          <w:szCs w:val="24"/>
          <w:lang w:eastAsia="en-US"/>
        </w:rPr>
        <w:t xml:space="preserve">and sewer rates. </w:t>
      </w:r>
    </w:p>
    <w:p w14:paraId="5789DF3E" w14:textId="4CE9D9C8" w:rsidR="00517711" w:rsidRPr="00517711" w:rsidRDefault="00517711" w:rsidP="00121051">
      <w:pPr>
        <w:pStyle w:val="ListParagraph"/>
        <w:numPr>
          <w:ilvl w:val="0"/>
          <w:numId w:val="18"/>
        </w:numPr>
        <w:spacing w:line="360" w:lineRule="auto"/>
      </w:pPr>
      <w:r w:rsidRPr="00517711">
        <w:rPr>
          <w:szCs w:val="24"/>
          <w:lang w:eastAsia="en-US"/>
        </w:rPr>
        <w:t xml:space="preserve">The new rates took effect on </w:t>
      </w:r>
      <w:r w:rsidR="006D7992">
        <w:rPr>
          <w:szCs w:val="24"/>
          <w:lang w:eastAsia="en-US"/>
        </w:rPr>
        <w:t>January 17</w:t>
      </w:r>
      <w:r w:rsidRPr="00517711">
        <w:rPr>
          <w:szCs w:val="24"/>
          <w:lang w:eastAsia="en-US"/>
        </w:rPr>
        <w:t>, 20</w:t>
      </w:r>
      <w:r w:rsidR="006D7992">
        <w:rPr>
          <w:szCs w:val="24"/>
          <w:lang w:eastAsia="en-US"/>
        </w:rPr>
        <w:t>21</w:t>
      </w:r>
      <w:r w:rsidRPr="00517711">
        <w:rPr>
          <w:szCs w:val="24"/>
          <w:lang w:eastAsia="en-US"/>
        </w:rPr>
        <w:t>.</w:t>
      </w:r>
    </w:p>
    <w:p w14:paraId="46870DC3" w14:textId="6493D9BD" w:rsidR="00517711" w:rsidRPr="00517711" w:rsidRDefault="00160B14" w:rsidP="00121051">
      <w:pPr>
        <w:pStyle w:val="ListParagraph"/>
        <w:numPr>
          <w:ilvl w:val="0"/>
          <w:numId w:val="18"/>
        </w:numPr>
        <w:spacing w:line="360" w:lineRule="auto"/>
      </w:pPr>
      <w:r>
        <w:rPr>
          <w:szCs w:val="24"/>
          <w:lang w:eastAsia="en-US"/>
        </w:rPr>
        <w:t>The Ratepayers, represented by Tim O’Malley</w:t>
      </w:r>
      <w:r w:rsidR="00B66222">
        <w:rPr>
          <w:szCs w:val="24"/>
          <w:lang w:eastAsia="en-US"/>
        </w:rPr>
        <w:t>,</w:t>
      </w:r>
      <w:r w:rsidR="00517711" w:rsidRPr="00517711">
        <w:rPr>
          <w:szCs w:val="24"/>
          <w:lang w:eastAsia="en-US"/>
        </w:rPr>
        <w:t xml:space="preserve"> are</w:t>
      </w:r>
      <w:r w:rsidR="00517711">
        <w:rPr>
          <w:szCs w:val="24"/>
          <w:lang w:eastAsia="en-US"/>
        </w:rPr>
        <w:t xml:space="preserve"> </w:t>
      </w:r>
      <w:r w:rsidR="00517711" w:rsidRPr="00517711">
        <w:rPr>
          <w:szCs w:val="24"/>
          <w:lang w:eastAsia="en-US"/>
        </w:rPr>
        <w:t xml:space="preserve">all </w:t>
      </w:r>
      <w:r>
        <w:rPr>
          <w:szCs w:val="24"/>
          <w:lang w:eastAsia="en-US"/>
        </w:rPr>
        <w:t>out of city limits</w:t>
      </w:r>
      <w:r w:rsidR="00517711" w:rsidRPr="00517711">
        <w:rPr>
          <w:szCs w:val="24"/>
          <w:lang w:eastAsia="en-US"/>
        </w:rPr>
        <w:t xml:space="preserve"> customers of the </w:t>
      </w:r>
      <w:r>
        <w:rPr>
          <w:szCs w:val="24"/>
          <w:lang w:eastAsia="en-US"/>
        </w:rPr>
        <w:t>City of Marble Falls</w:t>
      </w:r>
      <w:r w:rsidR="00517711" w:rsidRPr="00517711">
        <w:rPr>
          <w:szCs w:val="24"/>
          <w:lang w:eastAsia="en-US"/>
        </w:rPr>
        <w:t>.</w:t>
      </w:r>
    </w:p>
    <w:p w14:paraId="547BB04A" w14:textId="77777777" w:rsidR="002C0EC7" w:rsidRDefault="002C0EC7" w:rsidP="005951C1">
      <w:pPr>
        <w:pStyle w:val="OrderHeading1"/>
        <w:numPr>
          <w:ilvl w:val="0"/>
          <w:numId w:val="0"/>
        </w:numPr>
        <w:spacing w:before="0"/>
        <w:jc w:val="both"/>
        <w:rPr>
          <w:i/>
          <w:iCs/>
          <w:u w:val="single"/>
        </w:rPr>
      </w:pPr>
    </w:p>
    <w:p w14:paraId="5BDB3377" w14:textId="18099CA7" w:rsidR="00732104" w:rsidRPr="005951C1" w:rsidRDefault="005951C1" w:rsidP="005951C1">
      <w:pPr>
        <w:pStyle w:val="OrderHeading1"/>
        <w:numPr>
          <w:ilvl w:val="0"/>
          <w:numId w:val="0"/>
        </w:numPr>
        <w:spacing w:before="0"/>
        <w:jc w:val="both"/>
        <w:rPr>
          <w:i/>
          <w:iCs/>
          <w:u w:val="single"/>
        </w:rPr>
      </w:pPr>
      <w:bookmarkStart w:id="3" w:name="_Hlk95983003"/>
      <w:r w:rsidRPr="005951C1">
        <w:rPr>
          <w:i/>
          <w:iCs/>
          <w:u w:val="single"/>
        </w:rPr>
        <w:t>Petition</w:t>
      </w:r>
    </w:p>
    <w:bookmarkEnd w:id="3"/>
    <w:p w14:paraId="336E73F4" w14:textId="77777777" w:rsidR="006536A1" w:rsidRPr="00517711" w:rsidRDefault="006536A1" w:rsidP="00121051">
      <w:pPr>
        <w:pStyle w:val="ListParagraph"/>
        <w:numPr>
          <w:ilvl w:val="0"/>
          <w:numId w:val="18"/>
        </w:numPr>
        <w:spacing w:line="360" w:lineRule="auto"/>
      </w:pPr>
      <w:r w:rsidRPr="00517711">
        <w:rPr>
          <w:szCs w:val="24"/>
          <w:lang w:eastAsia="en-US"/>
        </w:rPr>
        <w:t xml:space="preserve">On </w:t>
      </w:r>
      <w:r>
        <w:rPr>
          <w:szCs w:val="24"/>
          <w:lang w:eastAsia="en-US"/>
        </w:rPr>
        <w:t>February 4</w:t>
      </w:r>
      <w:r w:rsidRPr="00517711">
        <w:rPr>
          <w:szCs w:val="24"/>
          <w:lang w:eastAsia="en-US"/>
        </w:rPr>
        <w:t xml:space="preserve">, </w:t>
      </w:r>
      <w:r>
        <w:rPr>
          <w:szCs w:val="24"/>
          <w:lang w:eastAsia="en-US"/>
        </w:rPr>
        <w:t>2021</w:t>
      </w:r>
      <w:r w:rsidRPr="00517711">
        <w:rPr>
          <w:szCs w:val="24"/>
          <w:lang w:eastAsia="en-US"/>
        </w:rPr>
        <w:t xml:space="preserve">, the </w:t>
      </w:r>
      <w:r>
        <w:rPr>
          <w:szCs w:val="24"/>
          <w:lang w:eastAsia="en-US"/>
        </w:rPr>
        <w:t>Ratepayers</w:t>
      </w:r>
      <w:r w:rsidRPr="00517711">
        <w:rPr>
          <w:szCs w:val="24"/>
          <w:lang w:eastAsia="en-US"/>
        </w:rPr>
        <w:t xml:space="preserve"> timely filed an appeal of the new rates </w:t>
      </w:r>
      <w:r>
        <w:t xml:space="preserve">under </w:t>
      </w:r>
      <w:r w:rsidRPr="003001B5">
        <w:t>Texas Water Code (TWC) § 13.043(b)(3) and 16 Texas Administrative Code (TAC) § 24.101(c)(3).</w:t>
      </w:r>
    </w:p>
    <w:p w14:paraId="5369AA43" w14:textId="603D5678" w:rsidR="00F34C99" w:rsidRPr="00EE44CE" w:rsidRDefault="00F34C99" w:rsidP="00121051">
      <w:pPr>
        <w:pStyle w:val="FOFNumbered"/>
        <w:numPr>
          <w:ilvl w:val="0"/>
          <w:numId w:val="18"/>
        </w:numPr>
      </w:pPr>
      <w:r w:rsidRPr="00EE44CE">
        <w:t xml:space="preserve">On </w:t>
      </w:r>
      <w:r w:rsidR="003001B5">
        <w:t xml:space="preserve">March 8, </w:t>
      </w:r>
      <w:r w:rsidRPr="00EE44CE">
        <w:t>20</w:t>
      </w:r>
      <w:r w:rsidR="00083347" w:rsidRPr="00EE44CE">
        <w:t>2</w:t>
      </w:r>
      <w:r w:rsidR="003001B5">
        <w:t>1</w:t>
      </w:r>
      <w:r w:rsidRPr="00EE44CE">
        <w:t xml:space="preserve">, </w:t>
      </w:r>
      <w:r w:rsidR="003001B5">
        <w:t>the City of Marble Falls</w:t>
      </w:r>
      <w:r w:rsidRPr="00EE44CE">
        <w:t xml:space="preserve"> </w:t>
      </w:r>
      <w:r w:rsidR="00083347" w:rsidRPr="00EE44CE">
        <w:t>filed its Preliminary Response</w:t>
      </w:r>
      <w:r w:rsidRPr="00EE44CE">
        <w:t xml:space="preserve">, </w:t>
      </w:r>
      <w:r w:rsidR="008D1E72">
        <w:t>denying all allegations contained in the Ratepayers petition and requesting referral to the State office of Administrative Hearings.</w:t>
      </w:r>
      <w:r w:rsidRPr="00EE44CE">
        <w:t xml:space="preserve"> </w:t>
      </w:r>
    </w:p>
    <w:p w14:paraId="2FBD787C" w14:textId="343285DC" w:rsidR="00F17B9E" w:rsidRPr="00EE44CE" w:rsidRDefault="004F6DC4" w:rsidP="00121051">
      <w:pPr>
        <w:pStyle w:val="FOFNumbered"/>
        <w:numPr>
          <w:ilvl w:val="0"/>
          <w:numId w:val="18"/>
        </w:numPr>
      </w:pPr>
      <w:r w:rsidRPr="00EE44CE">
        <w:rPr>
          <w:szCs w:val="24"/>
        </w:rPr>
        <w:t xml:space="preserve">On </w:t>
      </w:r>
      <w:r w:rsidR="00863F6C">
        <w:rPr>
          <w:szCs w:val="24"/>
        </w:rPr>
        <w:t>March 8</w:t>
      </w:r>
      <w:r w:rsidR="00513363" w:rsidRPr="00EE44CE">
        <w:rPr>
          <w:szCs w:val="24"/>
        </w:rPr>
        <w:t>, 20</w:t>
      </w:r>
      <w:r w:rsidR="00083347" w:rsidRPr="00EE44CE">
        <w:rPr>
          <w:szCs w:val="24"/>
        </w:rPr>
        <w:t>2</w:t>
      </w:r>
      <w:r w:rsidR="00863F6C">
        <w:rPr>
          <w:szCs w:val="24"/>
        </w:rPr>
        <w:t>1</w:t>
      </w:r>
      <w:r w:rsidRPr="00EE44CE">
        <w:rPr>
          <w:szCs w:val="24"/>
        </w:rPr>
        <w:t xml:space="preserve">, </w:t>
      </w:r>
      <w:r w:rsidR="00513363" w:rsidRPr="00EE44CE">
        <w:rPr>
          <w:szCs w:val="24"/>
        </w:rPr>
        <w:t xml:space="preserve">Order No. 2 was </w:t>
      </w:r>
      <w:r w:rsidR="00083347" w:rsidRPr="00EE44CE">
        <w:rPr>
          <w:szCs w:val="24"/>
        </w:rPr>
        <w:t>fil</w:t>
      </w:r>
      <w:r w:rsidR="00513363" w:rsidRPr="00EE44CE">
        <w:rPr>
          <w:szCs w:val="24"/>
        </w:rPr>
        <w:t xml:space="preserve">ed, deeming </w:t>
      </w:r>
      <w:r w:rsidR="00F34C99" w:rsidRPr="00EE44CE">
        <w:rPr>
          <w:szCs w:val="24"/>
        </w:rPr>
        <w:t xml:space="preserve">the </w:t>
      </w:r>
      <w:r w:rsidR="00513363" w:rsidRPr="00EE44CE">
        <w:rPr>
          <w:szCs w:val="24"/>
        </w:rPr>
        <w:t>petition administratively complete</w:t>
      </w:r>
      <w:r w:rsidR="00083347" w:rsidRPr="00EE44CE">
        <w:rPr>
          <w:szCs w:val="24"/>
        </w:rPr>
        <w:t xml:space="preserve">, </w:t>
      </w:r>
      <w:r w:rsidR="00863F6C">
        <w:rPr>
          <w:szCs w:val="24"/>
        </w:rPr>
        <w:t xml:space="preserve">and </w:t>
      </w:r>
      <w:r w:rsidR="00513363" w:rsidRPr="00EE44CE">
        <w:rPr>
          <w:szCs w:val="24"/>
        </w:rPr>
        <w:t xml:space="preserve">establishing </w:t>
      </w:r>
      <w:r w:rsidR="00F34C99" w:rsidRPr="00EE44CE">
        <w:rPr>
          <w:szCs w:val="24"/>
        </w:rPr>
        <w:t xml:space="preserve">a </w:t>
      </w:r>
      <w:r w:rsidR="00513363" w:rsidRPr="00EE44CE">
        <w:rPr>
          <w:szCs w:val="24"/>
        </w:rPr>
        <w:t>procedural schedule</w:t>
      </w:r>
      <w:r w:rsidR="00863F6C">
        <w:rPr>
          <w:szCs w:val="24"/>
        </w:rPr>
        <w:t>.</w:t>
      </w:r>
    </w:p>
    <w:p w14:paraId="5C94A0FB" w14:textId="64C1E45A" w:rsidR="009E7A82" w:rsidRPr="00863F6C" w:rsidRDefault="00863F6C" w:rsidP="00121051">
      <w:pPr>
        <w:pStyle w:val="FOFNumbered"/>
        <w:numPr>
          <w:ilvl w:val="0"/>
          <w:numId w:val="18"/>
        </w:numPr>
      </w:pPr>
      <w:r>
        <w:rPr>
          <w:szCs w:val="24"/>
        </w:rPr>
        <w:t>On April 20, 2021, the Commission issued an Order of Referral referring the matter to the State Office of Administrative Hearings for a hearing on the merits.</w:t>
      </w:r>
    </w:p>
    <w:p w14:paraId="7D6249C7" w14:textId="7D4C8B10" w:rsidR="00863F6C" w:rsidRPr="00E13EBB" w:rsidRDefault="00E13EBB" w:rsidP="00121051">
      <w:pPr>
        <w:pStyle w:val="FOFNumbered"/>
        <w:numPr>
          <w:ilvl w:val="0"/>
          <w:numId w:val="18"/>
        </w:numPr>
      </w:pPr>
      <w:r>
        <w:rPr>
          <w:szCs w:val="24"/>
        </w:rPr>
        <w:t>On May 24, 2021, the Commission issued a Preliminary Order establishing a list of issues to be addressed.</w:t>
      </w:r>
    </w:p>
    <w:p w14:paraId="4EE73DAB" w14:textId="107949C4" w:rsidR="00E13EBB" w:rsidRPr="005951C1" w:rsidRDefault="0095371F" w:rsidP="00E13EBB">
      <w:pPr>
        <w:pStyle w:val="OrderHeading1"/>
        <w:numPr>
          <w:ilvl w:val="0"/>
          <w:numId w:val="0"/>
        </w:numPr>
        <w:spacing w:before="0"/>
        <w:jc w:val="both"/>
        <w:rPr>
          <w:i/>
          <w:iCs/>
          <w:u w:val="single"/>
        </w:rPr>
      </w:pPr>
      <w:bookmarkStart w:id="4" w:name="_Hlk95983353"/>
      <w:r>
        <w:rPr>
          <w:i/>
          <w:iCs/>
          <w:u w:val="single"/>
        </w:rPr>
        <w:t>Mediation</w:t>
      </w:r>
    </w:p>
    <w:bookmarkEnd w:id="4"/>
    <w:p w14:paraId="07EE5B2B" w14:textId="035DE839" w:rsidR="00E13EBB" w:rsidRPr="0095371F" w:rsidRDefault="00E13EBB" w:rsidP="00121051">
      <w:pPr>
        <w:pStyle w:val="FOFNumbered"/>
        <w:numPr>
          <w:ilvl w:val="0"/>
          <w:numId w:val="18"/>
        </w:numPr>
      </w:pPr>
      <w:r>
        <w:rPr>
          <w:szCs w:val="24"/>
        </w:rPr>
        <w:t xml:space="preserve">On </w:t>
      </w:r>
      <w:r w:rsidR="0095371F">
        <w:rPr>
          <w:szCs w:val="24"/>
        </w:rPr>
        <w:t>May 26, 2021, the Ratepayers filed an unopposed motion to refer the matter to mediation.</w:t>
      </w:r>
    </w:p>
    <w:p w14:paraId="7EDDF10E" w14:textId="77777777" w:rsidR="00347E56" w:rsidRDefault="0095371F" w:rsidP="00121051">
      <w:pPr>
        <w:pStyle w:val="FOFNumbered"/>
        <w:numPr>
          <w:ilvl w:val="0"/>
          <w:numId w:val="18"/>
        </w:numPr>
      </w:pPr>
      <w:r>
        <w:t xml:space="preserve">On May 28, 2021, the State Office of Administrative Hearings </w:t>
      </w:r>
      <w:r w:rsidR="00347E56">
        <w:t>referred the matter to mediation.</w:t>
      </w:r>
    </w:p>
    <w:p w14:paraId="19E61CB5" w14:textId="77777777" w:rsidR="00CD3C4D" w:rsidRDefault="00347E56" w:rsidP="00121051">
      <w:pPr>
        <w:pStyle w:val="FOFNumbered"/>
        <w:numPr>
          <w:ilvl w:val="0"/>
          <w:numId w:val="18"/>
        </w:numPr>
      </w:pPr>
      <w:r>
        <w:t>On November 19, 2021, the Staff of the Public Utility Commission, the Ratepayers, and the City of Marble Falls participated in mediation.</w:t>
      </w:r>
    </w:p>
    <w:p w14:paraId="0BDD07D8" w14:textId="31E42840" w:rsidR="0095371F" w:rsidRDefault="00CD3C4D" w:rsidP="00121051">
      <w:pPr>
        <w:pStyle w:val="FOFNumbered"/>
        <w:numPr>
          <w:ilvl w:val="0"/>
          <w:numId w:val="18"/>
        </w:numPr>
      </w:pPr>
      <w:r>
        <w:t>The</w:t>
      </w:r>
      <w:r w:rsidR="0095371F">
        <w:t xml:space="preserve"> </w:t>
      </w:r>
      <w:r>
        <w:t>Staff of the Public Utility Commission, the Ratepayers, and the City of Marble Falls reached a</w:t>
      </w:r>
      <w:r w:rsidR="00D0435E">
        <w:t xml:space="preserve"> settlement agreement on November 24, 2021.</w:t>
      </w:r>
    </w:p>
    <w:p w14:paraId="1ABC9E4D" w14:textId="25137018" w:rsidR="00D0435E" w:rsidRDefault="00D0435E" w:rsidP="00121051">
      <w:pPr>
        <w:pStyle w:val="FOFNumbered"/>
        <w:numPr>
          <w:ilvl w:val="0"/>
          <w:numId w:val="18"/>
        </w:numPr>
      </w:pPr>
      <w:r>
        <w:t>The Marble Falls City Council approved the settlement agreement on December 7, 2021.</w:t>
      </w:r>
    </w:p>
    <w:p w14:paraId="2BDF468C" w14:textId="31223D6F" w:rsidR="00447372" w:rsidRPr="005951C1" w:rsidRDefault="00477892" w:rsidP="00447372">
      <w:pPr>
        <w:pStyle w:val="OrderHeading1"/>
        <w:numPr>
          <w:ilvl w:val="0"/>
          <w:numId w:val="0"/>
        </w:numPr>
        <w:spacing w:before="0"/>
        <w:jc w:val="both"/>
        <w:rPr>
          <w:i/>
          <w:iCs/>
          <w:u w:val="single"/>
        </w:rPr>
      </w:pPr>
      <w:r>
        <w:rPr>
          <w:i/>
          <w:iCs/>
          <w:u w:val="single"/>
        </w:rPr>
        <w:t>Evidentiary Record</w:t>
      </w:r>
    </w:p>
    <w:p w14:paraId="75C0216E" w14:textId="573238BF" w:rsidR="00447372" w:rsidRDefault="00447372" w:rsidP="00121051">
      <w:pPr>
        <w:pStyle w:val="FOFNumbered"/>
        <w:numPr>
          <w:ilvl w:val="0"/>
          <w:numId w:val="18"/>
        </w:numPr>
      </w:pPr>
      <w:r>
        <w:t xml:space="preserve">On </w:t>
      </w:r>
      <w:r w:rsidR="00231398">
        <w:t>March</w:t>
      </w:r>
      <w:r>
        <w:t xml:space="preserve"> </w:t>
      </w:r>
      <w:r w:rsidR="00CC1BAE">
        <w:t>10,</w:t>
      </w:r>
      <w:r>
        <w:t xml:space="preserve"> 2022, the </w:t>
      </w:r>
      <w:r w:rsidR="006742D0">
        <w:t>Staff of the Public Utility Commission, the Ratepayers, and the City of Marble Falls filed a motion to admit evidence.</w:t>
      </w:r>
    </w:p>
    <w:p w14:paraId="3C33F1E7" w14:textId="31CE7CDB" w:rsidR="006742D0" w:rsidRDefault="006742D0" w:rsidP="00121051">
      <w:pPr>
        <w:pStyle w:val="FOFNumbered"/>
        <w:numPr>
          <w:ilvl w:val="0"/>
          <w:numId w:val="18"/>
        </w:numPr>
      </w:pPr>
      <w:r>
        <w:t xml:space="preserve">In Order No. __, issued on ____________, 2022, the administrative law judge admitted the following evidence into the record of this proceeding: </w:t>
      </w:r>
      <w:r w:rsidR="009027F3">
        <w:t xml:space="preserve">(a) the petition of the Ratepayers appealing the water rates established by the City and all attachments filed on February 4, 2021; (b) The City’s response filed on March, 8, 2021 (Interchange Item No. 2); (c) the Ratepayers response to the City’s response filed on March 11, 2021; (d) the Unopposed Joint Motion for Interim Rates and to Remand filed December 17, 2021; and (e) the Minutes of the </w:t>
      </w:r>
      <w:r w:rsidR="00B66222">
        <w:t>December 7, 2021</w:t>
      </w:r>
      <w:r w:rsidR="009027F3">
        <w:t xml:space="preserve"> meeting of the Marble Falls City Council filed on </w:t>
      </w:r>
      <w:r w:rsidR="00CC1BAE">
        <w:t>March 10, 2022.</w:t>
      </w:r>
    </w:p>
    <w:p w14:paraId="7B74E57E" w14:textId="30C01A03" w:rsidR="003E778B" w:rsidRPr="005951C1" w:rsidRDefault="003E778B" w:rsidP="003E778B">
      <w:pPr>
        <w:pStyle w:val="OrderHeading1"/>
        <w:numPr>
          <w:ilvl w:val="0"/>
          <w:numId w:val="0"/>
        </w:numPr>
        <w:spacing w:before="0"/>
        <w:jc w:val="both"/>
        <w:rPr>
          <w:i/>
          <w:iCs/>
          <w:u w:val="single"/>
        </w:rPr>
      </w:pPr>
      <w:r>
        <w:rPr>
          <w:i/>
          <w:iCs/>
          <w:u w:val="single"/>
        </w:rPr>
        <w:t>Terms of Settlement Agreement</w:t>
      </w:r>
    </w:p>
    <w:p w14:paraId="0461E332" w14:textId="77777777" w:rsidR="001907B6" w:rsidRDefault="003E778B" w:rsidP="00121051">
      <w:pPr>
        <w:pStyle w:val="FOFNumbered"/>
        <w:numPr>
          <w:ilvl w:val="0"/>
          <w:numId w:val="18"/>
        </w:numPr>
      </w:pPr>
      <w:r>
        <w:t>T</w:t>
      </w:r>
      <w:r w:rsidR="001907B6">
        <w:t xml:space="preserve">he City of Marble Falls will phase in a rate increase for outside city rates over a four year period starting January 1, 2022. </w:t>
      </w:r>
    </w:p>
    <w:p w14:paraId="43034BD1" w14:textId="50ACF5C3" w:rsidR="001907B6" w:rsidRDefault="001907B6" w:rsidP="00121051">
      <w:pPr>
        <w:pStyle w:val="FOFNumbered"/>
        <w:numPr>
          <w:ilvl w:val="0"/>
          <w:numId w:val="18"/>
        </w:numPr>
      </w:pPr>
      <w:r>
        <w:t xml:space="preserve">The </w:t>
      </w:r>
      <w:r w:rsidR="00AC32BB">
        <w:t xml:space="preserve">City of Marble Falls outside residential water city rates </w:t>
      </w:r>
      <w:r>
        <w:t>in calendar year 2022 will be set to be 1.1 times the inside city rates.</w:t>
      </w:r>
    </w:p>
    <w:p w14:paraId="755F3442" w14:textId="3F94C5A9" w:rsidR="001907B6" w:rsidRDefault="001907B6" w:rsidP="00121051">
      <w:pPr>
        <w:pStyle w:val="FOFNumbered"/>
        <w:numPr>
          <w:ilvl w:val="0"/>
          <w:numId w:val="18"/>
        </w:numPr>
      </w:pPr>
      <w:r>
        <w:t>Starting on January 1, 2023</w:t>
      </w:r>
      <w:r w:rsidR="000975A4">
        <w:t>,</w:t>
      </w:r>
      <w:r>
        <w:t xml:space="preserve"> the </w:t>
      </w:r>
      <w:r w:rsidR="007952AF">
        <w:t xml:space="preserve">City of Marble Falls outside residential water city rates </w:t>
      </w:r>
      <w:r>
        <w:t xml:space="preserve">will increase to be 1.15 times the inside city residential water rates. </w:t>
      </w:r>
    </w:p>
    <w:p w14:paraId="723BAF4D" w14:textId="772B03B3" w:rsidR="001907B6" w:rsidRDefault="001907B6" w:rsidP="00121051">
      <w:pPr>
        <w:pStyle w:val="FOFNumbered"/>
        <w:numPr>
          <w:ilvl w:val="0"/>
          <w:numId w:val="18"/>
        </w:numPr>
      </w:pPr>
      <w:r>
        <w:t xml:space="preserve">Starting on January 1, 2024, the </w:t>
      </w:r>
      <w:r w:rsidR="00AC32BB">
        <w:t xml:space="preserve">City of Marble Falls </w:t>
      </w:r>
      <w:r>
        <w:t xml:space="preserve">outside residential water city rates will increase to be 1.2 times the inside city residential water rates. </w:t>
      </w:r>
    </w:p>
    <w:p w14:paraId="4CC365D5" w14:textId="27E977B6" w:rsidR="001907B6" w:rsidRDefault="001907B6" w:rsidP="00121051">
      <w:pPr>
        <w:pStyle w:val="FOFNumbered"/>
        <w:numPr>
          <w:ilvl w:val="0"/>
          <w:numId w:val="18"/>
        </w:numPr>
      </w:pPr>
      <w:r>
        <w:t xml:space="preserve">Starting on January 1, 2025, </w:t>
      </w:r>
      <w:r w:rsidR="007952AF">
        <w:t xml:space="preserve">the City of Marble Falls outside residential water city rates </w:t>
      </w:r>
      <w:r>
        <w:t xml:space="preserve">will increase to be 1.35 times the inside city residential water rates. </w:t>
      </w:r>
    </w:p>
    <w:p w14:paraId="60620665" w14:textId="1FAA61EF" w:rsidR="001907B6" w:rsidRDefault="001907B6" w:rsidP="00121051">
      <w:pPr>
        <w:pStyle w:val="FOFNumbered"/>
        <w:numPr>
          <w:ilvl w:val="0"/>
          <w:numId w:val="18"/>
        </w:numPr>
      </w:pPr>
      <w:r>
        <w:t xml:space="preserve">The City </w:t>
      </w:r>
      <w:r w:rsidR="00AC32BB">
        <w:t xml:space="preserve">of Marble Falls </w:t>
      </w:r>
      <w:r>
        <w:t>will not include its rate case expenses as a surcharge on the outside city ratepayers.</w:t>
      </w:r>
    </w:p>
    <w:p w14:paraId="67BDB1C8" w14:textId="5EBD07A4" w:rsidR="001907B6" w:rsidRDefault="001907B6" w:rsidP="00121051">
      <w:pPr>
        <w:pStyle w:val="FOFNumbered"/>
        <w:numPr>
          <w:ilvl w:val="0"/>
          <w:numId w:val="18"/>
        </w:numPr>
      </w:pPr>
      <w:r>
        <w:t xml:space="preserve">There will not be a refund or credit for the payments made by the </w:t>
      </w:r>
      <w:r w:rsidR="00AC32BB">
        <w:t>Ratepayers</w:t>
      </w:r>
      <w:r>
        <w:t xml:space="preserve"> for 2021. </w:t>
      </w:r>
    </w:p>
    <w:p w14:paraId="47D3BD0A" w14:textId="5A295E05" w:rsidR="001907B6" w:rsidRPr="005951C1" w:rsidRDefault="001907B6" w:rsidP="001907B6">
      <w:pPr>
        <w:pStyle w:val="OrderHeading1"/>
        <w:numPr>
          <w:ilvl w:val="0"/>
          <w:numId w:val="0"/>
        </w:numPr>
        <w:spacing w:before="0"/>
        <w:jc w:val="both"/>
        <w:rPr>
          <w:i/>
          <w:iCs/>
          <w:u w:val="single"/>
        </w:rPr>
      </w:pPr>
      <w:r>
        <w:rPr>
          <w:i/>
          <w:iCs/>
          <w:u w:val="single"/>
        </w:rPr>
        <w:t>Interim Rates</w:t>
      </w:r>
    </w:p>
    <w:p w14:paraId="3849755A" w14:textId="37D6ACEC" w:rsidR="001907B6" w:rsidRDefault="001907B6" w:rsidP="00121051">
      <w:pPr>
        <w:pStyle w:val="FOFNumbered"/>
        <w:numPr>
          <w:ilvl w:val="0"/>
          <w:numId w:val="18"/>
        </w:numPr>
      </w:pPr>
      <w:r>
        <w:t>On December 17, 2021, the Staff of the Public Utility Commission, the Ratepayers, and the City of Marble Falls requested that interim rates be adopted consistent with the settlement agreement.</w:t>
      </w:r>
    </w:p>
    <w:p w14:paraId="41B4B8D2" w14:textId="6E77CD0D" w:rsidR="001907B6" w:rsidRDefault="001907B6" w:rsidP="00121051">
      <w:pPr>
        <w:pStyle w:val="FOFNumbered"/>
        <w:numPr>
          <w:ilvl w:val="0"/>
          <w:numId w:val="18"/>
        </w:numPr>
      </w:pPr>
      <w:r>
        <w:t xml:space="preserve">On </w:t>
      </w:r>
      <w:r w:rsidR="00AC32BB">
        <w:t xml:space="preserve">December 17, 2021, </w:t>
      </w:r>
      <w:r w:rsidR="00B367FB">
        <w:t>SOAH Order No. 4 was filed adopting interim rates effective January 1, 2022</w:t>
      </w:r>
      <w:r w:rsidR="002B7E81">
        <w:t>.</w:t>
      </w:r>
    </w:p>
    <w:p w14:paraId="5D36CAE7" w14:textId="07BEEE5E" w:rsidR="002B7E81" w:rsidRPr="005951C1" w:rsidRDefault="002B7E81" w:rsidP="002B7E81">
      <w:pPr>
        <w:pStyle w:val="OrderHeading1"/>
        <w:numPr>
          <w:ilvl w:val="0"/>
          <w:numId w:val="0"/>
        </w:numPr>
        <w:spacing w:before="0"/>
        <w:jc w:val="both"/>
        <w:rPr>
          <w:i/>
          <w:iCs/>
          <w:u w:val="single"/>
        </w:rPr>
      </w:pPr>
      <w:r>
        <w:rPr>
          <w:i/>
          <w:iCs/>
          <w:u w:val="single"/>
        </w:rPr>
        <w:t>Remand to Commission</w:t>
      </w:r>
    </w:p>
    <w:p w14:paraId="050259F2" w14:textId="50DBBE06" w:rsidR="002B7E81" w:rsidRPr="00E13EBB" w:rsidRDefault="002B7E81" w:rsidP="00121051">
      <w:pPr>
        <w:pStyle w:val="FOFNumbered"/>
        <w:numPr>
          <w:ilvl w:val="0"/>
          <w:numId w:val="18"/>
        </w:numPr>
      </w:pPr>
      <w:r>
        <w:t>On December 17, 2021, SOAH Order No. 4 was filed remanding the proceeding to the Commission for further processing.</w:t>
      </w:r>
    </w:p>
    <w:p w14:paraId="34DFACC1" w14:textId="048718EA" w:rsidR="00341B90" w:rsidRDefault="00341B90" w:rsidP="00910329">
      <w:pPr>
        <w:pStyle w:val="OrderHeading1"/>
        <w:spacing w:before="360"/>
      </w:pPr>
      <w:r w:rsidRPr="00EE44CE">
        <w:t>Conclusions of Law</w:t>
      </w:r>
    </w:p>
    <w:p w14:paraId="4DD37032" w14:textId="6BC05D16" w:rsidR="00B36AEB" w:rsidRPr="00EE44CE" w:rsidRDefault="00B36AEB" w:rsidP="003D0092">
      <w:pPr>
        <w:spacing w:before="120" w:line="360" w:lineRule="auto"/>
        <w:ind w:left="144" w:firstLine="576"/>
        <w:textAlignment w:val="baseline"/>
      </w:pPr>
      <w:r w:rsidRPr="00EE44CE">
        <w:t>The Commission adopts the following conclusions of law:</w:t>
      </w:r>
    </w:p>
    <w:p w14:paraId="03D0CF3A" w14:textId="77777777" w:rsidR="005505E6" w:rsidRPr="005505E6" w:rsidRDefault="00F34C99" w:rsidP="00121051">
      <w:pPr>
        <w:pStyle w:val="COLNumbered"/>
        <w:numPr>
          <w:ilvl w:val="0"/>
          <w:numId w:val="20"/>
        </w:numPr>
        <w:ind w:hanging="720"/>
        <w:rPr>
          <w:rFonts w:eastAsia="SimSun"/>
        </w:rPr>
      </w:pPr>
      <w:r w:rsidRPr="00D41E35">
        <w:rPr>
          <w:rFonts w:eastAsia="SimSun"/>
        </w:rPr>
        <w:t xml:space="preserve">The Commission has jurisdiction over </w:t>
      </w:r>
      <w:r w:rsidR="002B7E81" w:rsidRPr="00D41E35">
        <w:rPr>
          <w:rFonts w:eastAsia="SimSun"/>
        </w:rPr>
        <w:t>the Ratepayer’s</w:t>
      </w:r>
      <w:r w:rsidRPr="00D41E35">
        <w:rPr>
          <w:rFonts w:eastAsia="SimSun"/>
        </w:rPr>
        <w:t xml:space="preserve"> appeal of </w:t>
      </w:r>
      <w:r w:rsidR="00D41E35" w:rsidRPr="00D41E35">
        <w:rPr>
          <w:rFonts w:eastAsia="SimSun"/>
        </w:rPr>
        <w:t>Marble Falls water rates under</w:t>
      </w:r>
      <w:r w:rsidR="00D41E35">
        <w:rPr>
          <w:rFonts w:eastAsia="SimSun"/>
        </w:rPr>
        <w:t xml:space="preserve"> </w:t>
      </w:r>
      <w:r w:rsidRPr="00D41E35">
        <w:rPr>
          <w:rFonts w:eastAsia="SimSun"/>
        </w:rPr>
        <w:t>service under T</w:t>
      </w:r>
      <w:r w:rsidRPr="00D41E35">
        <w:rPr>
          <w:smallCaps/>
        </w:rPr>
        <w:t>WC</w:t>
      </w:r>
      <w:r w:rsidRPr="00EE44CE">
        <w:t xml:space="preserve"> </w:t>
      </w:r>
      <w:r w:rsidRPr="00D41E35">
        <w:rPr>
          <w:rFonts w:eastAsia="SimSun"/>
        </w:rPr>
        <w:t xml:space="preserve">§ </w:t>
      </w:r>
      <w:r w:rsidR="00CB3EF5" w:rsidRPr="003001B5">
        <w:t>13.043(b)(3) and 16 Texas Administrative Code (TAC) § 24.101(c)(3).</w:t>
      </w:r>
    </w:p>
    <w:p w14:paraId="6E130D14" w14:textId="1A2DD836" w:rsidR="005505E6" w:rsidRPr="00EF260F" w:rsidRDefault="005505E6" w:rsidP="00121051">
      <w:pPr>
        <w:pStyle w:val="COLNumbered"/>
        <w:numPr>
          <w:ilvl w:val="0"/>
          <w:numId w:val="20"/>
        </w:numPr>
        <w:ind w:hanging="720"/>
        <w:rPr>
          <w:rFonts w:eastAsia="SimSun"/>
        </w:rPr>
      </w:pPr>
      <w:r>
        <w:t>The City of Marble Falls is a retail public utilit</w:t>
      </w:r>
      <w:r w:rsidR="008747A0">
        <w:t xml:space="preserve">y </w:t>
      </w:r>
      <w:r>
        <w:t>as defined in TWC § 13.002(19) and 16 Texas Administrative Code (TAC) § 24.3(59).</w:t>
      </w:r>
    </w:p>
    <w:p w14:paraId="26A61A45" w14:textId="6A8792AE" w:rsidR="00CD57A1" w:rsidRPr="005505E6" w:rsidRDefault="00206DB2" w:rsidP="00121051">
      <w:pPr>
        <w:pStyle w:val="COLNumbered"/>
        <w:numPr>
          <w:ilvl w:val="0"/>
          <w:numId w:val="20"/>
        </w:numPr>
        <w:ind w:hanging="720"/>
        <w:rPr>
          <w:rFonts w:eastAsia="SimSun"/>
        </w:rPr>
      </w:pPr>
      <w:r w:rsidRPr="005505E6">
        <w:rPr>
          <w:spacing w:val="1"/>
        </w:rPr>
        <w:t xml:space="preserve">In accordance with </w:t>
      </w:r>
      <w:r w:rsidR="00CD57A1" w:rsidRPr="005505E6">
        <w:rPr>
          <w:spacing w:val="1"/>
        </w:rPr>
        <w:t xml:space="preserve">16 TAC </w:t>
      </w:r>
      <w:r w:rsidR="00CD57A1" w:rsidRPr="00EE44CE">
        <w:t>§ 22.181(c)</w:t>
      </w:r>
      <w:r w:rsidR="00E06E76">
        <w:t>,</w:t>
      </w:r>
      <w:r w:rsidR="00CD57A1" w:rsidRPr="00EE44CE">
        <w:t xml:space="preserve"> the facts of this case </w:t>
      </w:r>
      <w:r w:rsidR="00517F38" w:rsidRPr="00EE44CE">
        <w:t>are</w:t>
      </w:r>
      <w:r w:rsidR="00CD57A1" w:rsidRPr="00EE44CE">
        <w:t xml:space="preserve"> uncontested and no hearing is necessary. </w:t>
      </w:r>
    </w:p>
    <w:p w14:paraId="796B653E" w14:textId="77777777" w:rsidR="00843814" w:rsidRPr="00EE44CE" w:rsidRDefault="00843814" w:rsidP="00121051">
      <w:pPr>
        <w:pStyle w:val="COLNumbered"/>
        <w:numPr>
          <w:ilvl w:val="0"/>
          <w:numId w:val="20"/>
        </w:numPr>
        <w:ind w:hanging="720"/>
        <w:rPr>
          <w:rFonts w:eastAsia="SimSun"/>
        </w:rPr>
      </w:pPr>
      <w:r w:rsidRPr="00EE44CE">
        <w:rPr>
          <w:rFonts w:eastAsia="SimSun"/>
        </w:rPr>
        <w:t>This docket was processed in accordance with the requirements of</w:t>
      </w:r>
      <w:r w:rsidR="00CC42A2" w:rsidRPr="00EE44CE">
        <w:rPr>
          <w:rFonts w:eastAsia="SimSun"/>
        </w:rPr>
        <w:t xml:space="preserve"> </w:t>
      </w:r>
      <w:r w:rsidRPr="00EE44CE">
        <w:rPr>
          <w:rFonts w:eastAsia="SimSun"/>
        </w:rPr>
        <w:t>PURA</w:t>
      </w:r>
      <w:r w:rsidR="00CC42A2" w:rsidRPr="00EE44CE">
        <w:rPr>
          <w:rStyle w:val="FootnoteReference"/>
          <w:rFonts w:eastAsia="SimSun"/>
        </w:rPr>
        <w:footnoteReference w:id="1"/>
      </w:r>
      <w:r w:rsidRPr="00EE44CE">
        <w:rPr>
          <w:rFonts w:eastAsia="SimSun"/>
        </w:rPr>
        <w:t xml:space="preserve"> and Commission rules.</w:t>
      </w:r>
    </w:p>
    <w:p w14:paraId="2817FF19" w14:textId="77777777" w:rsidR="00341B90" w:rsidRPr="00EE44CE" w:rsidRDefault="00341B90" w:rsidP="00910329">
      <w:pPr>
        <w:pStyle w:val="OrderHeading1"/>
        <w:spacing w:before="360"/>
      </w:pPr>
      <w:r w:rsidRPr="00EE44CE">
        <w:t xml:space="preserve">  Ordering Paragraphs</w:t>
      </w:r>
    </w:p>
    <w:p w14:paraId="44E9B4CD" w14:textId="54C9ECDF" w:rsidR="00E06E76" w:rsidRPr="00EE44CE" w:rsidRDefault="00341B90" w:rsidP="00341B90">
      <w:pPr>
        <w:spacing w:line="360" w:lineRule="auto"/>
      </w:pPr>
      <w:r w:rsidRPr="00EE44CE">
        <w:tab/>
        <w:t>In accordance with these findings of fact and conclusions of law, the Commission issues the following Order:</w:t>
      </w:r>
    </w:p>
    <w:p w14:paraId="4B19F888" w14:textId="3E6062D5" w:rsidR="00EF260F" w:rsidRPr="00EF260F" w:rsidRDefault="000F0CF3" w:rsidP="00EF260F">
      <w:pPr>
        <w:pStyle w:val="OrderHeading3"/>
        <w:rPr>
          <w:b w:val="0"/>
          <w:bCs w:val="0"/>
        </w:rPr>
      </w:pPr>
      <w:r w:rsidRPr="00EF260F">
        <w:rPr>
          <w:b w:val="0"/>
          <w:bCs w:val="0"/>
        </w:rPr>
        <w:t xml:space="preserve">The Commission </w:t>
      </w:r>
      <w:r w:rsidR="00EF260F" w:rsidRPr="00EF260F">
        <w:rPr>
          <w:b w:val="0"/>
          <w:bCs w:val="0"/>
        </w:rPr>
        <w:t>approves the terms of the settlement agreement to the extent discussed in this order</w:t>
      </w:r>
      <w:r w:rsidR="00E45512" w:rsidRPr="00EF260F">
        <w:rPr>
          <w:b w:val="0"/>
          <w:bCs w:val="0"/>
        </w:rPr>
        <w:t>.</w:t>
      </w:r>
      <w:r w:rsidR="00AC6810" w:rsidRPr="00EF260F">
        <w:rPr>
          <w:b w:val="0"/>
          <w:bCs w:val="0"/>
        </w:rPr>
        <w:t xml:space="preserve"> </w:t>
      </w:r>
    </w:p>
    <w:p w14:paraId="51BDA92C" w14:textId="7139A273" w:rsidR="00EF260F" w:rsidRPr="00EF260F" w:rsidRDefault="00EF260F" w:rsidP="00EF260F">
      <w:pPr>
        <w:pStyle w:val="OrderHeading3"/>
        <w:rPr>
          <w:b w:val="0"/>
          <w:bCs w:val="0"/>
        </w:rPr>
      </w:pPr>
      <w:r w:rsidRPr="00EF260F">
        <w:rPr>
          <w:rFonts w:eastAsia="MS Mincho"/>
          <w:b w:val="0"/>
          <w:bCs w:val="0"/>
          <w:lang w:eastAsia="en-US"/>
        </w:rPr>
        <w:t>The Commission denies all other motions and any other requests for general or specific relief, if not expressly granted.</w:t>
      </w:r>
    </w:p>
    <w:p w14:paraId="40569B2F" w14:textId="77777777" w:rsidR="003D0092" w:rsidRDefault="003D0092" w:rsidP="0001598A">
      <w:pPr>
        <w:spacing w:line="360" w:lineRule="auto"/>
        <w:ind w:firstLine="720"/>
        <w:rPr>
          <w:b/>
        </w:rPr>
      </w:pPr>
    </w:p>
    <w:p w14:paraId="5FA02AC1" w14:textId="194AB0C1" w:rsidR="004258E2" w:rsidRPr="004258E2" w:rsidRDefault="004258E2" w:rsidP="004258E2">
      <w:pPr>
        <w:keepNext/>
        <w:spacing w:line="480" w:lineRule="auto"/>
        <w:ind w:firstLine="720"/>
        <w:jc w:val="left"/>
        <w:rPr>
          <w:b/>
          <w:lang w:eastAsia="en-US"/>
        </w:rPr>
      </w:pPr>
      <w:r w:rsidRPr="004258E2">
        <w:rPr>
          <w:b/>
          <w:lang w:eastAsia="en-US"/>
        </w:rPr>
        <w:t xml:space="preserve">SIGNED AT AUSTIN, TEXAS the ______ day of </w:t>
      </w:r>
      <w:r w:rsidR="00231398">
        <w:rPr>
          <w:b/>
          <w:lang w:eastAsia="en-US"/>
        </w:rPr>
        <w:t>March</w:t>
      </w:r>
      <w:r w:rsidRPr="004258E2">
        <w:rPr>
          <w:b/>
          <w:lang w:eastAsia="en-US"/>
        </w:rPr>
        <w:t xml:space="preserve"> 2022.</w:t>
      </w:r>
    </w:p>
    <w:p w14:paraId="1E9515BE" w14:textId="77777777" w:rsidR="004258E2" w:rsidRPr="004258E2" w:rsidRDefault="004258E2" w:rsidP="004258E2">
      <w:pPr>
        <w:spacing w:line="360" w:lineRule="auto"/>
        <w:ind w:left="2160" w:firstLine="720"/>
        <w:rPr>
          <w:b/>
          <w:szCs w:val="24"/>
          <w:lang w:eastAsia="en-US"/>
        </w:rPr>
      </w:pPr>
      <w:r w:rsidRPr="004258E2">
        <w:rPr>
          <w:b/>
          <w:lang w:eastAsia="en-US"/>
        </w:rPr>
        <w:t>PUBLIC UTILITY COMMISSION OF TEXAS</w:t>
      </w:r>
    </w:p>
    <w:p w14:paraId="586FD584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</w:p>
    <w:p w14:paraId="555F0B55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  <w:r w:rsidRPr="004258E2">
        <w:rPr>
          <w:b/>
          <w:szCs w:val="24"/>
          <w:lang w:eastAsia="en-US"/>
        </w:rPr>
        <w:tab/>
      </w:r>
    </w:p>
    <w:p w14:paraId="3A42A8AD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  <w:r w:rsidRPr="004258E2">
        <w:rPr>
          <w:b/>
          <w:szCs w:val="24"/>
          <w:lang w:eastAsia="en-US"/>
        </w:rPr>
        <w:tab/>
        <w:t>_____________________________________________</w:t>
      </w:r>
    </w:p>
    <w:p w14:paraId="2A4DC4CC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  <w:r w:rsidRPr="004258E2">
        <w:rPr>
          <w:b/>
          <w:szCs w:val="24"/>
          <w:lang w:eastAsia="en-US"/>
        </w:rPr>
        <w:tab/>
      </w:r>
      <w:r w:rsidRPr="004258E2">
        <w:rPr>
          <w:b/>
          <w:lang w:eastAsia="en-US"/>
        </w:rPr>
        <w:t>PETER M. LAKE</w:t>
      </w:r>
      <w:r w:rsidRPr="004258E2">
        <w:rPr>
          <w:b/>
          <w:szCs w:val="24"/>
          <w:lang w:eastAsia="en-US"/>
        </w:rPr>
        <w:t>, CHAIRMAN</w:t>
      </w:r>
    </w:p>
    <w:p w14:paraId="048398AF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</w:p>
    <w:p w14:paraId="47852B7E" w14:textId="77777777" w:rsidR="004258E2" w:rsidRPr="004258E2" w:rsidRDefault="004258E2" w:rsidP="004258E2">
      <w:pPr>
        <w:keepNext/>
        <w:tabs>
          <w:tab w:val="left" w:pos="3600"/>
        </w:tabs>
        <w:spacing w:line="360" w:lineRule="auto"/>
        <w:jc w:val="left"/>
        <w:rPr>
          <w:b/>
          <w:szCs w:val="24"/>
          <w:lang w:eastAsia="en-US"/>
        </w:rPr>
      </w:pPr>
    </w:p>
    <w:p w14:paraId="5AE26A45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u w:val="single"/>
          <w:lang w:eastAsia="en-US"/>
        </w:rPr>
      </w:pPr>
      <w:r w:rsidRPr="004258E2">
        <w:rPr>
          <w:b/>
          <w:szCs w:val="24"/>
          <w:lang w:eastAsia="en-US"/>
        </w:rPr>
        <w:tab/>
        <w:t>_____________________________________________</w:t>
      </w:r>
    </w:p>
    <w:p w14:paraId="3B13CFAE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  <w:r w:rsidRPr="004258E2">
        <w:rPr>
          <w:b/>
          <w:szCs w:val="24"/>
          <w:lang w:eastAsia="en-US"/>
        </w:rPr>
        <w:tab/>
      </w:r>
      <w:r w:rsidRPr="004258E2">
        <w:rPr>
          <w:b/>
          <w:lang w:eastAsia="en-US"/>
        </w:rPr>
        <w:t>WILL MCADAMS</w:t>
      </w:r>
      <w:r w:rsidRPr="004258E2">
        <w:rPr>
          <w:b/>
          <w:szCs w:val="24"/>
          <w:lang w:eastAsia="en-US"/>
        </w:rPr>
        <w:t>, COMMISSIONER</w:t>
      </w:r>
    </w:p>
    <w:p w14:paraId="02130E4C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</w:p>
    <w:p w14:paraId="3018230C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spacing w:line="360" w:lineRule="auto"/>
        <w:jc w:val="left"/>
        <w:rPr>
          <w:b/>
          <w:szCs w:val="24"/>
          <w:lang w:eastAsia="en-US"/>
        </w:rPr>
      </w:pPr>
    </w:p>
    <w:p w14:paraId="290547FF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  <w:r w:rsidRPr="004258E2">
        <w:rPr>
          <w:b/>
          <w:szCs w:val="24"/>
          <w:lang w:eastAsia="en-US"/>
        </w:rPr>
        <w:tab/>
        <w:t>_____________________________________________</w:t>
      </w:r>
    </w:p>
    <w:p w14:paraId="4AA7DACD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  <w:r w:rsidRPr="004258E2">
        <w:rPr>
          <w:b/>
          <w:szCs w:val="24"/>
          <w:lang w:eastAsia="en-US"/>
        </w:rPr>
        <w:tab/>
      </w:r>
      <w:r w:rsidRPr="004258E2">
        <w:rPr>
          <w:b/>
          <w:lang w:eastAsia="en-US"/>
        </w:rPr>
        <w:t>LORI COBOS</w:t>
      </w:r>
      <w:r w:rsidRPr="004258E2">
        <w:rPr>
          <w:b/>
          <w:szCs w:val="24"/>
          <w:lang w:eastAsia="en-US"/>
        </w:rPr>
        <w:t>, COMMISSIONER</w:t>
      </w:r>
    </w:p>
    <w:p w14:paraId="2481CA28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</w:p>
    <w:p w14:paraId="223538A6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spacing w:line="360" w:lineRule="auto"/>
        <w:jc w:val="left"/>
        <w:rPr>
          <w:b/>
          <w:szCs w:val="24"/>
          <w:lang w:eastAsia="en-US"/>
        </w:rPr>
      </w:pPr>
    </w:p>
    <w:p w14:paraId="6ECB0328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  <w:r w:rsidRPr="004258E2">
        <w:rPr>
          <w:b/>
          <w:szCs w:val="24"/>
          <w:lang w:eastAsia="en-US"/>
        </w:rPr>
        <w:tab/>
        <w:t>_____________________________________________</w:t>
      </w:r>
    </w:p>
    <w:p w14:paraId="7D4500FA" w14:textId="77777777" w:rsidR="004258E2" w:rsidRPr="004258E2" w:rsidRDefault="004258E2" w:rsidP="004258E2">
      <w:pPr>
        <w:keepNext/>
        <w:tabs>
          <w:tab w:val="left" w:pos="2880"/>
          <w:tab w:val="left" w:pos="8640"/>
        </w:tabs>
        <w:jc w:val="left"/>
        <w:rPr>
          <w:b/>
          <w:szCs w:val="24"/>
          <w:lang w:eastAsia="en-US"/>
        </w:rPr>
      </w:pPr>
      <w:r w:rsidRPr="004258E2">
        <w:rPr>
          <w:b/>
          <w:szCs w:val="24"/>
          <w:lang w:eastAsia="en-US"/>
        </w:rPr>
        <w:tab/>
      </w:r>
      <w:r w:rsidRPr="004258E2">
        <w:rPr>
          <w:b/>
          <w:lang w:eastAsia="en-US"/>
        </w:rPr>
        <w:t>JIMMY GLOTFELTY</w:t>
      </w:r>
      <w:r w:rsidRPr="004258E2">
        <w:rPr>
          <w:b/>
          <w:szCs w:val="24"/>
          <w:lang w:eastAsia="en-US"/>
        </w:rPr>
        <w:t>, COMMISSIONER</w:t>
      </w:r>
    </w:p>
    <w:p w14:paraId="707EA644" w14:textId="77777777" w:rsidR="00AC6810" w:rsidRDefault="00AC6810" w:rsidP="004258E2">
      <w:pPr>
        <w:spacing w:line="360" w:lineRule="auto"/>
        <w:ind w:firstLine="720"/>
        <w:rPr>
          <w:b/>
        </w:rPr>
      </w:pPr>
    </w:p>
    <w:sectPr w:rsidR="00AC6810" w:rsidSect="00E025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96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B83F6" w14:textId="77777777" w:rsidR="002E7703" w:rsidRDefault="002E7703">
      <w:r>
        <w:separator/>
      </w:r>
    </w:p>
  </w:endnote>
  <w:endnote w:type="continuationSeparator" w:id="0">
    <w:p w14:paraId="4952BFE5" w14:textId="77777777" w:rsidR="002E7703" w:rsidRDefault="002E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F6D9F" w14:textId="77777777" w:rsidR="00D25283" w:rsidRDefault="00D252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3494" w14:textId="598ECFE2" w:rsidR="00D25283" w:rsidRPr="00D25283" w:rsidRDefault="001557FE" w:rsidP="00D25283">
    <w:pPr>
      <w:pStyle w:val="Footer"/>
    </w:pPr>
    <w:r w:rsidRPr="001557FE">
      <w:rPr>
        <w:noProof/>
        <w:vanish/>
        <w:sz w:val="16"/>
      </w:rPr>
      <w:t>{</w:t>
    </w:r>
    <w:r w:rsidRPr="001557FE">
      <w:rPr>
        <w:noProof/>
        <w:sz w:val="16"/>
      </w:rPr>
      <w:t>01393720;2</w:t>
    </w:r>
    <w:r w:rsidRPr="001557FE">
      <w:rPr>
        <w:noProof/>
        <w:vanish/>
        <w:sz w:val="16"/>
      </w:rPr>
      <w:t>}</w:t>
    </w:r>
    <w:r w:rsidR="00D2528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2332" w14:textId="77777777" w:rsidR="00D25283" w:rsidRDefault="00D25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78228" w14:textId="77777777" w:rsidR="002E7703" w:rsidRDefault="002E7703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A1468AB" w14:textId="77777777" w:rsidR="002E7703" w:rsidRDefault="002E7703">
      <w:r>
        <w:continuationSeparator/>
      </w:r>
    </w:p>
  </w:footnote>
  <w:footnote w:id="1">
    <w:p w14:paraId="307B7535" w14:textId="77777777" w:rsidR="00CC42A2" w:rsidRDefault="00CC42A2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841847">
        <w:t>Public Utility Regulatory Act, Tex. Util. Code §§ 11.001-66.016.</w:t>
      </w:r>
      <w:r w:rsidRPr="00CC42A2">
        <w:t xml:space="preserve"> </w:t>
      </w:r>
      <w:r>
        <w:t>(PURA)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20640" w14:textId="77777777" w:rsidR="00D25283" w:rsidRDefault="00D252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8CA5" w14:textId="66BB70CC" w:rsidR="00FD03E5" w:rsidRPr="001F1BEB" w:rsidRDefault="00FD03E5" w:rsidP="00F6594D">
    <w:pPr>
      <w:pStyle w:val="OrderHeader"/>
      <w:tabs>
        <w:tab w:val="clear" w:pos="4680"/>
        <w:tab w:val="center" w:pos="4860"/>
      </w:tabs>
    </w:pPr>
    <w:r>
      <w:t xml:space="preserve">Docket No. </w:t>
    </w:r>
    <w:r w:rsidR="000701EB">
      <w:t>51793</w:t>
    </w:r>
    <w:r w:rsidRPr="001F1BEB">
      <w:tab/>
    </w:r>
    <w:r w:rsidR="000701EB">
      <w:t xml:space="preserve">Joint Motion to Admit Evidence and </w:t>
    </w:r>
    <w:r w:rsidR="004F6DC4">
      <w:t>Proposed Order</w:t>
    </w:r>
    <w:r w:rsidRPr="001F1BEB">
      <w:tab/>
      <w:t xml:space="preserve">Page </w:t>
    </w:r>
    <w:r w:rsidRPr="001F1BEB">
      <w:fldChar w:fldCharType="begin"/>
    </w:r>
    <w:r w:rsidRPr="001F1BEB">
      <w:instrText xml:space="preserve"> PAGE </w:instrText>
    </w:r>
    <w:r w:rsidRPr="001F1BEB">
      <w:fldChar w:fldCharType="separate"/>
    </w:r>
    <w:r w:rsidR="009D2435">
      <w:rPr>
        <w:noProof/>
      </w:rPr>
      <w:t>3</w:t>
    </w:r>
    <w:r w:rsidRPr="001F1BEB">
      <w:fldChar w:fldCharType="end"/>
    </w:r>
    <w:r w:rsidRPr="001F1BEB">
      <w:t xml:space="preserve"> of </w:t>
    </w:r>
    <w:fldSimple w:instr=" NUMPAGES ">
      <w:r w:rsidR="009D2435">
        <w:rPr>
          <w:noProof/>
        </w:rPr>
        <w:t>4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1D45" w14:textId="77777777" w:rsidR="00D25283" w:rsidRDefault="00D25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F3D5E"/>
    <w:multiLevelType w:val="singleLevel"/>
    <w:tmpl w:val="AE4AD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5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4A34616D"/>
    <w:multiLevelType w:val="hybridMultilevel"/>
    <w:tmpl w:val="B0FC3992"/>
    <w:lvl w:ilvl="0" w:tplc="35C432C8">
      <w:start w:val="1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C3D31"/>
    <w:multiLevelType w:val="hybridMultilevel"/>
    <w:tmpl w:val="56D21C1C"/>
    <w:lvl w:ilvl="0" w:tplc="E668B102">
      <w:start w:val="1"/>
      <w:numFmt w:val="lowerLetter"/>
      <w:lvlText w:val="(%1)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9576D0F"/>
    <w:multiLevelType w:val="hybridMultilevel"/>
    <w:tmpl w:val="86862BC6"/>
    <w:lvl w:ilvl="0" w:tplc="847065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1"/>
  </w:num>
  <w:num w:numId="13">
    <w:abstractNumId w:val="14"/>
  </w:num>
  <w:num w:numId="14">
    <w:abstractNumId w:val="12"/>
  </w:num>
  <w:num w:numId="15">
    <w:abstractNumId w:val="16"/>
  </w:num>
  <w:num w:numId="16">
    <w:abstractNumId w:val="15"/>
  </w:num>
  <w:num w:numId="17">
    <w:abstractNumId w:val="13"/>
  </w:num>
  <w:num w:numId="18">
    <w:abstractNumId w:val="10"/>
  </w:num>
  <w:num w:numId="19">
    <w:abstractNumId w:val="17"/>
  </w:num>
  <w:num w:numId="20">
    <w:abstractNumId w:val="20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682"/>
    <w:rsid w:val="00002CAE"/>
    <w:rsid w:val="00003A1D"/>
    <w:rsid w:val="00005AF4"/>
    <w:rsid w:val="00006F1D"/>
    <w:rsid w:val="0000794A"/>
    <w:rsid w:val="00007A5B"/>
    <w:rsid w:val="000121D9"/>
    <w:rsid w:val="0001598A"/>
    <w:rsid w:val="0002268F"/>
    <w:rsid w:val="00024D52"/>
    <w:rsid w:val="000273C7"/>
    <w:rsid w:val="00027F19"/>
    <w:rsid w:val="000321BA"/>
    <w:rsid w:val="00032212"/>
    <w:rsid w:val="000431E6"/>
    <w:rsid w:val="000443FE"/>
    <w:rsid w:val="00051650"/>
    <w:rsid w:val="000545D3"/>
    <w:rsid w:val="00062DD7"/>
    <w:rsid w:val="00065C04"/>
    <w:rsid w:val="0007019A"/>
    <w:rsid w:val="000701EB"/>
    <w:rsid w:val="000731D0"/>
    <w:rsid w:val="000809A0"/>
    <w:rsid w:val="00082884"/>
    <w:rsid w:val="00083347"/>
    <w:rsid w:val="000839F3"/>
    <w:rsid w:val="00084420"/>
    <w:rsid w:val="0008715E"/>
    <w:rsid w:val="0008749B"/>
    <w:rsid w:val="00087EBE"/>
    <w:rsid w:val="00091448"/>
    <w:rsid w:val="00092A03"/>
    <w:rsid w:val="00092C56"/>
    <w:rsid w:val="000975A4"/>
    <w:rsid w:val="000A120B"/>
    <w:rsid w:val="000A134B"/>
    <w:rsid w:val="000B26B3"/>
    <w:rsid w:val="000B2AE5"/>
    <w:rsid w:val="000C24B7"/>
    <w:rsid w:val="000C28DF"/>
    <w:rsid w:val="000C6966"/>
    <w:rsid w:val="000D496A"/>
    <w:rsid w:val="000E546E"/>
    <w:rsid w:val="000E7F43"/>
    <w:rsid w:val="000F0845"/>
    <w:rsid w:val="000F0CF3"/>
    <w:rsid w:val="000F1323"/>
    <w:rsid w:val="001019CE"/>
    <w:rsid w:val="00101F92"/>
    <w:rsid w:val="00102159"/>
    <w:rsid w:val="00107618"/>
    <w:rsid w:val="00107A47"/>
    <w:rsid w:val="001100FC"/>
    <w:rsid w:val="00110269"/>
    <w:rsid w:val="00110FEF"/>
    <w:rsid w:val="00121051"/>
    <w:rsid w:val="00123A4B"/>
    <w:rsid w:val="0012700E"/>
    <w:rsid w:val="00132E30"/>
    <w:rsid w:val="00133B0C"/>
    <w:rsid w:val="00135583"/>
    <w:rsid w:val="001364F1"/>
    <w:rsid w:val="00137F59"/>
    <w:rsid w:val="001401B2"/>
    <w:rsid w:val="00141143"/>
    <w:rsid w:val="00142422"/>
    <w:rsid w:val="00144543"/>
    <w:rsid w:val="0015088B"/>
    <w:rsid w:val="00153827"/>
    <w:rsid w:val="001557FE"/>
    <w:rsid w:val="001575D9"/>
    <w:rsid w:val="00160B14"/>
    <w:rsid w:val="00162120"/>
    <w:rsid w:val="00163707"/>
    <w:rsid w:val="0016377D"/>
    <w:rsid w:val="001660D1"/>
    <w:rsid w:val="00166400"/>
    <w:rsid w:val="00173E02"/>
    <w:rsid w:val="001823BD"/>
    <w:rsid w:val="001827E1"/>
    <w:rsid w:val="001845E3"/>
    <w:rsid w:val="001907B6"/>
    <w:rsid w:val="001910CF"/>
    <w:rsid w:val="001918A0"/>
    <w:rsid w:val="00191A7E"/>
    <w:rsid w:val="00194537"/>
    <w:rsid w:val="001A0CAB"/>
    <w:rsid w:val="001A2933"/>
    <w:rsid w:val="001A3DD5"/>
    <w:rsid w:val="001A587F"/>
    <w:rsid w:val="001A717E"/>
    <w:rsid w:val="001B40F1"/>
    <w:rsid w:val="001B5BBF"/>
    <w:rsid w:val="001C2C84"/>
    <w:rsid w:val="001E54E3"/>
    <w:rsid w:val="001E5806"/>
    <w:rsid w:val="001E639E"/>
    <w:rsid w:val="001E7088"/>
    <w:rsid w:val="001E7307"/>
    <w:rsid w:val="001E7F96"/>
    <w:rsid w:val="001F40D1"/>
    <w:rsid w:val="001F7676"/>
    <w:rsid w:val="00201E66"/>
    <w:rsid w:val="00206533"/>
    <w:rsid w:val="00206B96"/>
    <w:rsid w:val="00206DB2"/>
    <w:rsid w:val="002215CF"/>
    <w:rsid w:val="00223F27"/>
    <w:rsid w:val="00224F7A"/>
    <w:rsid w:val="00226109"/>
    <w:rsid w:val="00231398"/>
    <w:rsid w:val="00241765"/>
    <w:rsid w:val="00246C70"/>
    <w:rsid w:val="00250D25"/>
    <w:rsid w:val="00251898"/>
    <w:rsid w:val="00251E27"/>
    <w:rsid w:val="00254B92"/>
    <w:rsid w:val="002625D7"/>
    <w:rsid w:val="00271E99"/>
    <w:rsid w:val="002725F5"/>
    <w:rsid w:val="0027693D"/>
    <w:rsid w:val="00280C36"/>
    <w:rsid w:val="0028464C"/>
    <w:rsid w:val="00294F03"/>
    <w:rsid w:val="002A501A"/>
    <w:rsid w:val="002A5339"/>
    <w:rsid w:val="002A5490"/>
    <w:rsid w:val="002A7705"/>
    <w:rsid w:val="002A783A"/>
    <w:rsid w:val="002B0E7E"/>
    <w:rsid w:val="002B7E81"/>
    <w:rsid w:val="002C0EC7"/>
    <w:rsid w:val="002C25A4"/>
    <w:rsid w:val="002C3A46"/>
    <w:rsid w:val="002C7725"/>
    <w:rsid w:val="002D0BD0"/>
    <w:rsid w:val="002D2DF4"/>
    <w:rsid w:val="002D42CE"/>
    <w:rsid w:val="002D5AB2"/>
    <w:rsid w:val="002D6BB4"/>
    <w:rsid w:val="002E3670"/>
    <w:rsid w:val="002E6CA4"/>
    <w:rsid w:val="002E7703"/>
    <w:rsid w:val="002F5926"/>
    <w:rsid w:val="003001B5"/>
    <w:rsid w:val="00300823"/>
    <w:rsid w:val="003032BF"/>
    <w:rsid w:val="003054C7"/>
    <w:rsid w:val="00317B2A"/>
    <w:rsid w:val="00320B37"/>
    <w:rsid w:val="003214A1"/>
    <w:rsid w:val="0032598F"/>
    <w:rsid w:val="00327D1E"/>
    <w:rsid w:val="003358FE"/>
    <w:rsid w:val="0033597A"/>
    <w:rsid w:val="00336002"/>
    <w:rsid w:val="00341B90"/>
    <w:rsid w:val="00341E8D"/>
    <w:rsid w:val="00342314"/>
    <w:rsid w:val="003476D5"/>
    <w:rsid w:val="00347E56"/>
    <w:rsid w:val="00354645"/>
    <w:rsid w:val="0035475D"/>
    <w:rsid w:val="00354F18"/>
    <w:rsid w:val="00364772"/>
    <w:rsid w:val="003723B1"/>
    <w:rsid w:val="00373BE6"/>
    <w:rsid w:val="00374AA0"/>
    <w:rsid w:val="003761B3"/>
    <w:rsid w:val="00376998"/>
    <w:rsid w:val="00376DF0"/>
    <w:rsid w:val="003808C8"/>
    <w:rsid w:val="003825B3"/>
    <w:rsid w:val="00386AA9"/>
    <w:rsid w:val="00394B74"/>
    <w:rsid w:val="003A0AC2"/>
    <w:rsid w:val="003A389D"/>
    <w:rsid w:val="003A414E"/>
    <w:rsid w:val="003A581B"/>
    <w:rsid w:val="003A78D7"/>
    <w:rsid w:val="003B3BCB"/>
    <w:rsid w:val="003B45D9"/>
    <w:rsid w:val="003B677E"/>
    <w:rsid w:val="003B721A"/>
    <w:rsid w:val="003C1132"/>
    <w:rsid w:val="003C5E49"/>
    <w:rsid w:val="003D0092"/>
    <w:rsid w:val="003E778B"/>
    <w:rsid w:val="003E79C7"/>
    <w:rsid w:val="003F5012"/>
    <w:rsid w:val="00402636"/>
    <w:rsid w:val="00403C43"/>
    <w:rsid w:val="00403C68"/>
    <w:rsid w:val="004070C4"/>
    <w:rsid w:val="00412FA5"/>
    <w:rsid w:val="00414D0C"/>
    <w:rsid w:val="00421A09"/>
    <w:rsid w:val="004258E2"/>
    <w:rsid w:val="00431539"/>
    <w:rsid w:val="00431C2B"/>
    <w:rsid w:val="004332FA"/>
    <w:rsid w:val="00435C7E"/>
    <w:rsid w:val="00437377"/>
    <w:rsid w:val="00437C46"/>
    <w:rsid w:val="00440E38"/>
    <w:rsid w:val="00446DB2"/>
    <w:rsid w:val="00447372"/>
    <w:rsid w:val="004520E8"/>
    <w:rsid w:val="00453413"/>
    <w:rsid w:val="004651D8"/>
    <w:rsid w:val="0047206D"/>
    <w:rsid w:val="00472356"/>
    <w:rsid w:val="00472653"/>
    <w:rsid w:val="00475AF6"/>
    <w:rsid w:val="00477892"/>
    <w:rsid w:val="00483C03"/>
    <w:rsid w:val="00485317"/>
    <w:rsid w:val="004855A5"/>
    <w:rsid w:val="00486E35"/>
    <w:rsid w:val="004870CE"/>
    <w:rsid w:val="004909CE"/>
    <w:rsid w:val="00490C88"/>
    <w:rsid w:val="004A26B0"/>
    <w:rsid w:val="004B3F6C"/>
    <w:rsid w:val="004B5918"/>
    <w:rsid w:val="004B7DAE"/>
    <w:rsid w:val="004C5B32"/>
    <w:rsid w:val="004D697F"/>
    <w:rsid w:val="004D7D40"/>
    <w:rsid w:val="004E0E38"/>
    <w:rsid w:val="004E118B"/>
    <w:rsid w:val="004E7CE0"/>
    <w:rsid w:val="004F04F0"/>
    <w:rsid w:val="004F2E4F"/>
    <w:rsid w:val="004F68D9"/>
    <w:rsid w:val="004F6DC4"/>
    <w:rsid w:val="005034B4"/>
    <w:rsid w:val="00503B30"/>
    <w:rsid w:val="005053DB"/>
    <w:rsid w:val="00513363"/>
    <w:rsid w:val="00517711"/>
    <w:rsid w:val="00517845"/>
    <w:rsid w:val="00517F38"/>
    <w:rsid w:val="00520682"/>
    <w:rsid w:val="00521524"/>
    <w:rsid w:val="00522001"/>
    <w:rsid w:val="0052457E"/>
    <w:rsid w:val="0053796C"/>
    <w:rsid w:val="005423E8"/>
    <w:rsid w:val="005505E6"/>
    <w:rsid w:val="00556F45"/>
    <w:rsid w:val="00561BC0"/>
    <w:rsid w:val="00562CF2"/>
    <w:rsid w:val="00564C6E"/>
    <w:rsid w:val="00566C31"/>
    <w:rsid w:val="00566CBC"/>
    <w:rsid w:val="00572648"/>
    <w:rsid w:val="00573F1D"/>
    <w:rsid w:val="00581DB7"/>
    <w:rsid w:val="00582DED"/>
    <w:rsid w:val="00584CF8"/>
    <w:rsid w:val="0058715B"/>
    <w:rsid w:val="00591410"/>
    <w:rsid w:val="005951C1"/>
    <w:rsid w:val="005954DA"/>
    <w:rsid w:val="005A1969"/>
    <w:rsid w:val="005A304A"/>
    <w:rsid w:val="005A43E9"/>
    <w:rsid w:val="005B3A93"/>
    <w:rsid w:val="005B43A8"/>
    <w:rsid w:val="005C1EF2"/>
    <w:rsid w:val="005C2DF6"/>
    <w:rsid w:val="005C45FE"/>
    <w:rsid w:val="005C724F"/>
    <w:rsid w:val="005E5821"/>
    <w:rsid w:val="005E775C"/>
    <w:rsid w:val="005F00D7"/>
    <w:rsid w:val="005F0648"/>
    <w:rsid w:val="00612C7A"/>
    <w:rsid w:val="00616276"/>
    <w:rsid w:val="0061751E"/>
    <w:rsid w:val="00623BC7"/>
    <w:rsid w:val="00624426"/>
    <w:rsid w:val="00632223"/>
    <w:rsid w:val="00634601"/>
    <w:rsid w:val="00635130"/>
    <w:rsid w:val="006355E0"/>
    <w:rsid w:val="00637CB9"/>
    <w:rsid w:val="00647A00"/>
    <w:rsid w:val="00650BED"/>
    <w:rsid w:val="006536A1"/>
    <w:rsid w:val="006608E3"/>
    <w:rsid w:val="00667BC4"/>
    <w:rsid w:val="0067014E"/>
    <w:rsid w:val="00670C1E"/>
    <w:rsid w:val="006710DC"/>
    <w:rsid w:val="0067117D"/>
    <w:rsid w:val="00671EEB"/>
    <w:rsid w:val="00672584"/>
    <w:rsid w:val="00672620"/>
    <w:rsid w:val="006742D0"/>
    <w:rsid w:val="006829B0"/>
    <w:rsid w:val="00691DC5"/>
    <w:rsid w:val="0069248E"/>
    <w:rsid w:val="006934B2"/>
    <w:rsid w:val="006939E7"/>
    <w:rsid w:val="00693AD1"/>
    <w:rsid w:val="00695F47"/>
    <w:rsid w:val="006A2188"/>
    <w:rsid w:val="006A3F8F"/>
    <w:rsid w:val="006B53FE"/>
    <w:rsid w:val="006C3E6F"/>
    <w:rsid w:val="006D03FB"/>
    <w:rsid w:val="006D7992"/>
    <w:rsid w:val="006F03EF"/>
    <w:rsid w:val="006F6BF3"/>
    <w:rsid w:val="00702B8E"/>
    <w:rsid w:val="007211BD"/>
    <w:rsid w:val="00726C72"/>
    <w:rsid w:val="00732104"/>
    <w:rsid w:val="00743D8B"/>
    <w:rsid w:val="007443BC"/>
    <w:rsid w:val="00745E77"/>
    <w:rsid w:val="00747871"/>
    <w:rsid w:val="007500A6"/>
    <w:rsid w:val="00771094"/>
    <w:rsid w:val="007742F4"/>
    <w:rsid w:val="00781266"/>
    <w:rsid w:val="00783C43"/>
    <w:rsid w:val="00784AEA"/>
    <w:rsid w:val="007867DC"/>
    <w:rsid w:val="00786C7B"/>
    <w:rsid w:val="00790797"/>
    <w:rsid w:val="007952AF"/>
    <w:rsid w:val="007A04A0"/>
    <w:rsid w:val="007A050A"/>
    <w:rsid w:val="007A19BD"/>
    <w:rsid w:val="007A411D"/>
    <w:rsid w:val="007A7B59"/>
    <w:rsid w:val="007B4BF7"/>
    <w:rsid w:val="007B5FD8"/>
    <w:rsid w:val="007C18A7"/>
    <w:rsid w:val="007C32DE"/>
    <w:rsid w:val="007C5EE5"/>
    <w:rsid w:val="007D4681"/>
    <w:rsid w:val="007E055A"/>
    <w:rsid w:val="007E07E1"/>
    <w:rsid w:val="007E20F2"/>
    <w:rsid w:val="007E2396"/>
    <w:rsid w:val="007E706F"/>
    <w:rsid w:val="007F2928"/>
    <w:rsid w:val="007F48C5"/>
    <w:rsid w:val="008213F8"/>
    <w:rsid w:val="008237B4"/>
    <w:rsid w:val="008265D3"/>
    <w:rsid w:val="00830BF0"/>
    <w:rsid w:val="008407B2"/>
    <w:rsid w:val="00840B74"/>
    <w:rsid w:val="00841476"/>
    <w:rsid w:val="00843814"/>
    <w:rsid w:val="0085250E"/>
    <w:rsid w:val="00854BA0"/>
    <w:rsid w:val="00863F6C"/>
    <w:rsid w:val="008644B5"/>
    <w:rsid w:val="00864DEC"/>
    <w:rsid w:val="008747A0"/>
    <w:rsid w:val="00885879"/>
    <w:rsid w:val="008A2C37"/>
    <w:rsid w:val="008A496D"/>
    <w:rsid w:val="008B0DA0"/>
    <w:rsid w:val="008B567F"/>
    <w:rsid w:val="008B78B6"/>
    <w:rsid w:val="008C17BD"/>
    <w:rsid w:val="008C634D"/>
    <w:rsid w:val="008D0CE9"/>
    <w:rsid w:val="008D1E72"/>
    <w:rsid w:val="008E2693"/>
    <w:rsid w:val="008E2CE4"/>
    <w:rsid w:val="008E7DDD"/>
    <w:rsid w:val="008F156D"/>
    <w:rsid w:val="008F338E"/>
    <w:rsid w:val="008F33A9"/>
    <w:rsid w:val="008F42BB"/>
    <w:rsid w:val="009020A5"/>
    <w:rsid w:val="009023B4"/>
    <w:rsid w:val="009027F3"/>
    <w:rsid w:val="00904094"/>
    <w:rsid w:val="00906C71"/>
    <w:rsid w:val="009071D1"/>
    <w:rsid w:val="00910329"/>
    <w:rsid w:val="009106F4"/>
    <w:rsid w:val="00911D1F"/>
    <w:rsid w:val="009200CF"/>
    <w:rsid w:val="00926A43"/>
    <w:rsid w:val="00934EE5"/>
    <w:rsid w:val="00935553"/>
    <w:rsid w:val="00942340"/>
    <w:rsid w:val="00952B6B"/>
    <w:rsid w:val="0095371F"/>
    <w:rsid w:val="00955E16"/>
    <w:rsid w:val="00956CD3"/>
    <w:rsid w:val="00964D4B"/>
    <w:rsid w:val="0097191A"/>
    <w:rsid w:val="00973062"/>
    <w:rsid w:val="00975A1B"/>
    <w:rsid w:val="00977289"/>
    <w:rsid w:val="00980534"/>
    <w:rsid w:val="0098240C"/>
    <w:rsid w:val="009858FE"/>
    <w:rsid w:val="00993C2A"/>
    <w:rsid w:val="009942F2"/>
    <w:rsid w:val="009945AE"/>
    <w:rsid w:val="009950BE"/>
    <w:rsid w:val="00997BFD"/>
    <w:rsid w:val="009A0CBF"/>
    <w:rsid w:val="009A10C2"/>
    <w:rsid w:val="009A3F95"/>
    <w:rsid w:val="009B4183"/>
    <w:rsid w:val="009B4A3D"/>
    <w:rsid w:val="009B7C4A"/>
    <w:rsid w:val="009B7E9E"/>
    <w:rsid w:val="009C44A3"/>
    <w:rsid w:val="009D0798"/>
    <w:rsid w:val="009D2435"/>
    <w:rsid w:val="009D4F77"/>
    <w:rsid w:val="009D57B0"/>
    <w:rsid w:val="009E132D"/>
    <w:rsid w:val="009E6736"/>
    <w:rsid w:val="009E7A82"/>
    <w:rsid w:val="009F25EA"/>
    <w:rsid w:val="009F42E5"/>
    <w:rsid w:val="009F4606"/>
    <w:rsid w:val="009F4E7E"/>
    <w:rsid w:val="00A003C7"/>
    <w:rsid w:val="00A00ED6"/>
    <w:rsid w:val="00A132A6"/>
    <w:rsid w:val="00A132EF"/>
    <w:rsid w:val="00A14EE3"/>
    <w:rsid w:val="00A20506"/>
    <w:rsid w:val="00A31411"/>
    <w:rsid w:val="00A31508"/>
    <w:rsid w:val="00A33058"/>
    <w:rsid w:val="00A4440A"/>
    <w:rsid w:val="00A456ED"/>
    <w:rsid w:val="00A502B6"/>
    <w:rsid w:val="00A527F5"/>
    <w:rsid w:val="00A62311"/>
    <w:rsid w:val="00A70A9E"/>
    <w:rsid w:val="00A722BE"/>
    <w:rsid w:val="00A72B54"/>
    <w:rsid w:val="00A7364A"/>
    <w:rsid w:val="00A812BE"/>
    <w:rsid w:val="00A82CEB"/>
    <w:rsid w:val="00A839D0"/>
    <w:rsid w:val="00A90502"/>
    <w:rsid w:val="00A908CD"/>
    <w:rsid w:val="00A94614"/>
    <w:rsid w:val="00AA23D7"/>
    <w:rsid w:val="00AA2ED2"/>
    <w:rsid w:val="00AB09D7"/>
    <w:rsid w:val="00AB1551"/>
    <w:rsid w:val="00AB3DFB"/>
    <w:rsid w:val="00AB47CB"/>
    <w:rsid w:val="00AB77C5"/>
    <w:rsid w:val="00AC268F"/>
    <w:rsid w:val="00AC32BB"/>
    <w:rsid w:val="00AC6810"/>
    <w:rsid w:val="00AC6876"/>
    <w:rsid w:val="00AC786E"/>
    <w:rsid w:val="00AD5413"/>
    <w:rsid w:val="00AD5E56"/>
    <w:rsid w:val="00AE4942"/>
    <w:rsid w:val="00AE4B55"/>
    <w:rsid w:val="00AE6556"/>
    <w:rsid w:val="00AF16C2"/>
    <w:rsid w:val="00AF39BA"/>
    <w:rsid w:val="00B009B9"/>
    <w:rsid w:val="00B00DE9"/>
    <w:rsid w:val="00B03622"/>
    <w:rsid w:val="00B10DDE"/>
    <w:rsid w:val="00B14869"/>
    <w:rsid w:val="00B1530E"/>
    <w:rsid w:val="00B17D93"/>
    <w:rsid w:val="00B2003A"/>
    <w:rsid w:val="00B24AEA"/>
    <w:rsid w:val="00B272BD"/>
    <w:rsid w:val="00B275BF"/>
    <w:rsid w:val="00B3251E"/>
    <w:rsid w:val="00B34940"/>
    <w:rsid w:val="00B34F6C"/>
    <w:rsid w:val="00B367FB"/>
    <w:rsid w:val="00B36AEB"/>
    <w:rsid w:val="00B373FD"/>
    <w:rsid w:val="00B37D61"/>
    <w:rsid w:val="00B40A02"/>
    <w:rsid w:val="00B4308E"/>
    <w:rsid w:val="00B47A1B"/>
    <w:rsid w:val="00B62D15"/>
    <w:rsid w:val="00B64014"/>
    <w:rsid w:val="00B644C3"/>
    <w:rsid w:val="00B65FB9"/>
    <w:rsid w:val="00B66222"/>
    <w:rsid w:val="00B71232"/>
    <w:rsid w:val="00B77FBA"/>
    <w:rsid w:val="00B8103C"/>
    <w:rsid w:val="00B9345E"/>
    <w:rsid w:val="00BA0196"/>
    <w:rsid w:val="00BA375D"/>
    <w:rsid w:val="00BA6727"/>
    <w:rsid w:val="00BB4C23"/>
    <w:rsid w:val="00BC045C"/>
    <w:rsid w:val="00BC1F96"/>
    <w:rsid w:val="00BC565C"/>
    <w:rsid w:val="00BD2089"/>
    <w:rsid w:val="00BD23B1"/>
    <w:rsid w:val="00BD6917"/>
    <w:rsid w:val="00BE2AB5"/>
    <w:rsid w:val="00BE3EE4"/>
    <w:rsid w:val="00BF2426"/>
    <w:rsid w:val="00BF6156"/>
    <w:rsid w:val="00C00A87"/>
    <w:rsid w:val="00C04D0F"/>
    <w:rsid w:val="00C052EC"/>
    <w:rsid w:val="00C10363"/>
    <w:rsid w:val="00C132AA"/>
    <w:rsid w:val="00C1450D"/>
    <w:rsid w:val="00C15B74"/>
    <w:rsid w:val="00C217C3"/>
    <w:rsid w:val="00C2401B"/>
    <w:rsid w:val="00C3017F"/>
    <w:rsid w:val="00C32F83"/>
    <w:rsid w:val="00C34DF6"/>
    <w:rsid w:val="00C477FC"/>
    <w:rsid w:val="00C56D42"/>
    <w:rsid w:val="00C9457E"/>
    <w:rsid w:val="00CA2736"/>
    <w:rsid w:val="00CB3541"/>
    <w:rsid w:val="00CB3EF5"/>
    <w:rsid w:val="00CB423F"/>
    <w:rsid w:val="00CB62DB"/>
    <w:rsid w:val="00CC1BAE"/>
    <w:rsid w:val="00CC3F1C"/>
    <w:rsid w:val="00CC42A2"/>
    <w:rsid w:val="00CD0CDF"/>
    <w:rsid w:val="00CD1674"/>
    <w:rsid w:val="00CD3C4D"/>
    <w:rsid w:val="00CD57A1"/>
    <w:rsid w:val="00CE3A22"/>
    <w:rsid w:val="00CE7556"/>
    <w:rsid w:val="00CF191D"/>
    <w:rsid w:val="00CF5D2D"/>
    <w:rsid w:val="00CF61E8"/>
    <w:rsid w:val="00D0435E"/>
    <w:rsid w:val="00D05760"/>
    <w:rsid w:val="00D16864"/>
    <w:rsid w:val="00D2035E"/>
    <w:rsid w:val="00D221AA"/>
    <w:rsid w:val="00D23C91"/>
    <w:rsid w:val="00D25283"/>
    <w:rsid w:val="00D341AD"/>
    <w:rsid w:val="00D36A66"/>
    <w:rsid w:val="00D41E35"/>
    <w:rsid w:val="00D42757"/>
    <w:rsid w:val="00D46759"/>
    <w:rsid w:val="00D46BAF"/>
    <w:rsid w:val="00D51BA6"/>
    <w:rsid w:val="00D51F24"/>
    <w:rsid w:val="00D616A5"/>
    <w:rsid w:val="00D65D4A"/>
    <w:rsid w:val="00D67D1F"/>
    <w:rsid w:val="00D80F93"/>
    <w:rsid w:val="00D82F90"/>
    <w:rsid w:val="00DA624C"/>
    <w:rsid w:val="00DC0269"/>
    <w:rsid w:val="00DC4A09"/>
    <w:rsid w:val="00DD6970"/>
    <w:rsid w:val="00DE0A43"/>
    <w:rsid w:val="00DE0FD1"/>
    <w:rsid w:val="00DE2323"/>
    <w:rsid w:val="00DE2AC8"/>
    <w:rsid w:val="00DE48F4"/>
    <w:rsid w:val="00DF0F38"/>
    <w:rsid w:val="00DF7E83"/>
    <w:rsid w:val="00E025B0"/>
    <w:rsid w:val="00E03F9F"/>
    <w:rsid w:val="00E06E76"/>
    <w:rsid w:val="00E13EBB"/>
    <w:rsid w:val="00E21612"/>
    <w:rsid w:val="00E25569"/>
    <w:rsid w:val="00E278D4"/>
    <w:rsid w:val="00E3100D"/>
    <w:rsid w:val="00E31FC9"/>
    <w:rsid w:val="00E32FAF"/>
    <w:rsid w:val="00E373DE"/>
    <w:rsid w:val="00E4170E"/>
    <w:rsid w:val="00E430DF"/>
    <w:rsid w:val="00E44670"/>
    <w:rsid w:val="00E450EF"/>
    <w:rsid w:val="00E45512"/>
    <w:rsid w:val="00E46984"/>
    <w:rsid w:val="00E47E3B"/>
    <w:rsid w:val="00E540EC"/>
    <w:rsid w:val="00E5649F"/>
    <w:rsid w:val="00E70CC3"/>
    <w:rsid w:val="00E83943"/>
    <w:rsid w:val="00E83975"/>
    <w:rsid w:val="00E85D41"/>
    <w:rsid w:val="00E9019C"/>
    <w:rsid w:val="00E9141F"/>
    <w:rsid w:val="00E93A6C"/>
    <w:rsid w:val="00E977DB"/>
    <w:rsid w:val="00EA11C8"/>
    <w:rsid w:val="00EB0B90"/>
    <w:rsid w:val="00EB2779"/>
    <w:rsid w:val="00EB4948"/>
    <w:rsid w:val="00EC53DA"/>
    <w:rsid w:val="00EC7C7B"/>
    <w:rsid w:val="00ED1CD2"/>
    <w:rsid w:val="00ED2EA1"/>
    <w:rsid w:val="00ED5BDB"/>
    <w:rsid w:val="00ED5FCF"/>
    <w:rsid w:val="00EE09FE"/>
    <w:rsid w:val="00EE44CE"/>
    <w:rsid w:val="00EF03A1"/>
    <w:rsid w:val="00EF260F"/>
    <w:rsid w:val="00EF50D3"/>
    <w:rsid w:val="00F02754"/>
    <w:rsid w:val="00F1402A"/>
    <w:rsid w:val="00F17B9E"/>
    <w:rsid w:val="00F22036"/>
    <w:rsid w:val="00F271E9"/>
    <w:rsid w:val="00F34C99"/>
    <w:rsid w:val="00F3543F"/>
    <w:rsid w:val="00F43A5A"/>
    <w:rsid w:val="00F51223"/>
    <w:rsid w:val="00F52BE8"/>
    <w:rsid w:val="00F530D8"/>
    <w:rsid w:val="00F5327B"/>
    <w:rsid w:val="00F54178"/>
    <w:rsid w:val="00F55175"/>
    <w:rsid w:val="00F63709"/>
    <w:rsid w:val="00F6594D"/>
    <w:rsid w:val="00F712CC"/>
    <w:rsid w:val="00F827AD"/>
    <w:rsid w:val="00F94FDA"/>
    <w:rsid w:val="00FC011D"/>
    <w:rsid w:val="00FC1A7F"/>
    <w:rsid w:val="00FC35F0"/>
    <w:rsid w:val="00FC612E"/>
    <w:rsid w:val="00FC677A"/>
    <w:rsid w:val="00FC701E"/>
    <w:rsid w:val="00FD03E5"/>
    <w:rsid w:val="00FD5F7A"/>
    <w:rsid w:val="00FF1F1B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269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qFormat/>
    <w:rsid w:val="00C56D42"/>
    <w:pPr>
      <w:keepNext/>
      <w:numPr>
        <w:numId w:val="14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13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2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15"/>
      </w:numPr>
    </w:pPr>
  </w:style>
  <w:style w:type="numbering" w:styleId="1ai">
    <w:name w:val="Outline List 1"/>
    <w:basedOn w:val="NoList"/>
    <w:semiHidden/>
    <w:rsid w:val="00955E16"/>
    <w:pPr>
      <w:numPr>
        <w:numId w:val="16"/>
      </w:numPr>
    </w:pPr>
  </w:style>
  <w:style w:type="numbering" w:styleId="ArticleSection">
    <w:name w:val="Outline List 3"/>
    <w:basedOn w:val="NoList"/>
    <w:semiHidden/>
    <w:rsid w:val="00955E16"/>
    <w:pPr>
      <w:numPr>
        <w:numId w:val="17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styleId="BalloonText">
    <w:name w:val="Balloon Text"/>
    <w:basedOn w:val="Normal"/>
    <w:link w:val="BalloonTextChar"/>
    <w:rsid w:val="004D7D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7D40"/>
    <w:rPr>
      <w:rFonts w:ascii="Tahoma" w:hAnsi="Tahoma" w:cs="Tahoma"/>
      <w:sz w:val="16"/>
      <w:szCs w:val="16"/>
      <w:lang w:eastAsia="zh-TW"/>
    </w:rPr>
  </w:style>
  <w:style w:type="paragraph" w:styleId="BodyText">
    <w:name w:val="Body Text"/>
    <w:basedOn w:val="Normal"/>
    <w:link w:val="BodyTextChar"/>
    <w:rsid w:val="00B200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003A"/>
    <w:rPr>
      <w:sz w:val="24"/>
      <w:lang w:eastAsia="zh-TW"/>
    </w:rPr>
  </w:style>
  <w:style w:type="paragraph" w:styleId="ListParagraph">
    <w:name w:val="List Paragraph"/>
    <w:basedOn w:val="Normal"/>
    <w:uiPriority w:val="34"/>
    <w:qFormat/>
    <w:rsid w:val="004F6DC4"/>
    <w:pPr>
      <w:ind w:left="720"/>
      <w:contextualSpacing/>
    </w:pPr>
  </w:style>
  <w:style w:type="paragraph" w:customStyle="1" w:styleId="FOFNumbered">
    <w:name w:val="FOF Numbered"/>
    <w:basedOn w:val="Normal"/>
    <w:rsid w:val="003358FE"/>
    <w:pPr>
      <w:numPr>
        <w:numId w:val="19"/>
      </w:numPr>
      <w:spacing w:before="120" w:line="360" w:lineRule="auto"/>
    </w:pPr>
    <w:rPr>
      <w:snapToGrid w:val="0"/>
      <w:lang w:eastAsia="en-US"/>
    </w:rPr>
  </w:style>
  <w:style w:type="paragraph" w:customStyle="1" w:styleId="COLNumbered">
    <w:name w:val="COL Numbered"/>
    <w:basedOn w:val="FOFNumbered"/>
    <w:rsid w:val="001F40D1"/>
    <w:pPr>
      <w:numPr>
        <w:numId w:val="0"/>
      </w:numPr>
      <w:tabs>
        <w:tab w:val="num" w:pos="360"/>
      </w:tabs>
    </w:pPr>
  </w:style>
  <w:style w:type="paragraph" w:customStyle="1" w:styleId="OrderingNumbered">
    <w:name w:val="Ordering Numbered"/>
    <w:basedOn w:val="FOFNumbered"/>
    <w:rsid w:val="001F40D1"/>
    <w:pPr>
      <w:numPr>
        <w:numId w:val="0"/>
      </w:numPr>
      <w:tabs>
        <w:tab w:val="num" w:pos="360"/>
      </w:tabs>
    </w:pPr>
  </w:style>
  <w:style w:type="paragraph" w:styleId="NoSpacing">
    <w:name w:val="No Spacing"/>
    <w:uiPriority w:val="1"/>
    <w:qFormat/>
    <w:rsid w:val="003476D5"/>
    <w:rPr>
      <w:rFonts w:ascii="Calibri" w:eastAsia="Calibri" w:hAnsi="Calibri"/>
      <w:sz w:val="22"/>
      <w:szCs w:val="22"/>
    </w:rPr>
  </w:style>
  <w:style w:type="paragraph" w:customStyle="1" w:styleId="Docketnumber0">
    <w:name w:val="Docket number"/>
    <w:basedOn w:val="Normal"/>
    <w:link w:val="DocketnumberChar0"/>
    <w:rsid w:val="00732104"/>
    <w:pPr>
      <w:jc w:val="center"/>
    </w:pPr>
    <w:rPr>
      <w:b/>
      <w:caps/>
      <w:sz w:val="28"/>
      <w:lang w:eastAsia="en-US"/>
    </w:rPr>
  </w:style>
  <w:style w:type="paragraph" w:customStyle="1" w:styleId="Normaldouble">
    <w:name w:val="Normal double"/>
    <w:basedOn w:val="Normal"/>
    <w:link w:val="NormaldoubleChar"/>
    <w:rsid w:val="00732104"/>
    <w:pPr>
      <w:spacing w:line="480" w:lineRule="auto"/>
    </w:pPr>
    <w:rPr>
      <w:lang w:eastAsia="en-US"/>
    </w:rPr>
  </w:style>
  <w:style w:type="character" w:customStyle="1" w:styleId="NormaldoubleChar">
    <w:name w:val="Normal double Char"/>
    <w:link w:val="Normaldouble"/>
    <w:locked/>
    <w:rsid w:val="00732104"/>
    <w:rPr>
      <w:sz w:val="24"/>
    </w:rPr>
  </w:style>
  <w:style w:type="character" w:customStyle="1" w:styleId="DocketnumberChar0">
    <w:name w:val="Docket number Char"/>
    <w:link w:val="Docketnumber0"/>
    <w:rsid w:val="00732104"/>
    <w:rPr>
      <w:b/>
      <w:caps/>
      <w:sz w:val="28"/>
    </w:rPr>
  </w:style>
  <w:style w:type="paragraph" w:styleId="Revision">
    <w:name w:val="Revision"/>
    <w:hidden/>
    <w:uiPriority w:val="99"/>
    <w:semiHidden/>
    <w:rsid w:val="00B66222"/>
    <w:rPr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29EFE-AE51-4760-A20F-44F4F2D2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1628</Words>
  <Characters>8444</Characters>
  <Application>Microsoft Office Word</Application>
  <DocSecurity>0</DocSecurity>
  <PresentationFormat>15|.DOCX</PresentationFormat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51793 - Proposed Commission Order  (01393720.DOCX;2)</dc:title>
  <dc:subject>01393720;2</dc:subject>
  <dc:creator/>
  <cp:keywords/>
  <cp:lastModifiedBy/>
  <cp:revision>1</cp:revision>
  <dcterms:created xsi:type="dcterms:W3CDTF">2020-11-16T16:05:00Z</dcterms:created>
  <dcterms:modified xsi:type="dcterms:W3CDTF">2022-03-10T20:16:00Z</dcterms:modified>
</cp:coreProperties>
</file>